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C7" w:rsidRPr="00CD1AC0" w:rsidRDefault="005900C7" w:rsidP="005900C7">
      <w:pPr>
        <w:rPr>
          <w:b/>
          <w:bCs/>
          <w:sz w:val="20"/>
          <w:szCs w:val="20"/>
          <w:u w:val="single"/>
          <w:lang w:val="el-GR"/>
        </w:rPr>
      </w:pPr>
      <w:r w:rsidRPr="00CD1AC0">
        <w:rPr>
          <w:b/>
          <w:bCs/>
          <w:sz w:val="20"/>
          <w:szCs w:val="20"/>
          <w:u w:val="single"/>
          <w:lang w:val="el-GR"/>
        </w:rPr>
        <w:t>1</w:t>
      </w:r>
      <w:r w:rsidRPr="0047535E">
        <w:rPr>
          <w:b/>
          <w:bCs/>
          <w:sz w:val="20"/>
          <w:szCs w:val="20"/>
          <w:u w:val="single"/>
        </w:rPr>
        <w:t>o</w:t>
      </w:r>
      <w:r w:rsidRPr="00CD1AC0">
        <w:rPr>
          <w:b/>
          <w:bCs/>
          <w:sz w:val="20"/>
          <w:szCs w:val="20"/>
          <w:u w:val="single"/>
          <w:lang w:val="el-GR"/>
        </w:rPr>
        <w:t xml:space="preserve"> </w:t>
      </w:r>
      <w:proofErr w:type="spellStart"/>
      <w:r w:rsidRPr="0047535E">
        <w:rPr>
          <w:b/>
          <w:bCs/>
          <w:sz w:val="20"/>
          <w:szCs w:val="20"/>
          <w:u w:val="single"/>
          <w:lang w:val="el-GR"/>
        </w:rPr>
        <w:t>Φύλλ</w:t>
      </w:r>
      <w:proofErr w:type="spellEnd"/>
      <w:r w:rsidRPr="0047535E">
        <w:rPr>
          <w:b/>
          <w:bCs/>
          <w:sz w:val="20"/>
          <w:szCs w:val="20"/>
          <w:u w:val="single"/>
        </w:rPr>
        <w:t>o</w:t>
      </w:r>
      <w:r w:rsidRPr="0047535E">
        <w:rPr>
          <w:b/>
          <w:bCs/>
          <w:sz w:val="20"/>
          <w:szCs w:val="20"/>
          <w:u w:val="single"/>
          <w:lang w:val="el-GR"/>
        </w:rPr>
        <w:t xml:space="preserve"> Εργασίας </w:t>
      </w:r>
    </w:p>
    <w:p w:rsidR="005900C7" w:rsidRPr="00CD1AC0" w:rsidRDefault="005900C7" w:rsidP="005900C7">
      <w:pPr>
        <w:rPr>
          <w:b/>
          <w:bCs/>
          <w:sz w:val="20"/>
          <w:szCs w:val="20"/>
          <w:lang w:val="el-GR"/>
        </w:rPr>
      </w:pPr>
    </w:p>
    <w:p w:rsidR="005900C7" w:rsidRDefault="005900C7" w:rsidP="005900C7">
      <w:pPr>
        <w:rPr>
          <w:lang w:val="el-GR"/>
        </w:rPr>
      </w:pPr>
      <w:r w:rsidRPr="005900C7">
        <w:rPr>
          <w:lang w:val="el-GR"/>
        </w:rPr>
        <w:t xml:space="preserve">Τριγωνομετρία: Κατασκευή Τριγωνομετρικών Συναρτήσεων. </w:t>
      </w:r>
      <w:r w:rsidRPr="005900C7">
        <w:rPr>
          <w:lang w:val="el-GR"/>
        </w:rPr>
        <w:br/>
        <w:t xml:space="preserve">Αρχεία </w:t>
      </w:r>
      <w:proofErr w:type="spellStart"/>
      <w:r>
        <w:t>Geogebra</w:t>
      </w:r>
      <w:proofErr w:type="spellEnd"/>
      <w:r w:rsidRPr="005900C7">
        <w:rPr>
          <w:lang w:val="el-GR"/>
        </w:rPr>
        <w:t xml:space="preserve">: </w:t>
      </w:r>
      <w:hyperlink r:id="rId5" w:history="1">
        <w:r w:rsidRPr="005900C7">
          <w:rPr>
            <w:rStyle w:val="Hyperlink"/>
            <w:lang w:val="el-GR"/>
          </w:rPr>
          <w:t>Ημίτονο</w:t>
        </w:r>
      </w:hyperlink>
      <w:r w:rsidRPr="005900C7">
        <w:rPr>
          <w:lang w:val="el-GR"/>
        </w:rPr>
        <w:t xml:space="preserve">, </w:t>
      </w:r>
      <w:hyperlink r:id="rId6" w:history="1">
        <w:r>
          <w:rPr>
            <w:rStyle w:val="Hyperlink"/>
            <w:lang w:val="el-GR"/>
          </w:rPr>
          <w:t>Συνη</w:t>
        </w:r>
        <w:r w:rsidRPr="005900C7">
          <w:rPr>
            <w:rStyle w:val="Hyperlink"/>
            <w:lang w:val="el-GR"/>
          </w:rPr>
          <w:t>μίτονο</w:t>
        </w:r>
      </w:hyperlink>
      <w:r w:rsidRPr="005900C7">
        <w:rPr>
          <w:lang w:val="el-GR"/>
        </w:rPr>
        <w:t xml:space="preserve">, </w:t>
      </w:r>
      <w:hyperlink r:id="rId7" w:history="1">
        <w:r w:rsidRPr="005900C7">
          <w:rPr>
            <w:rStyle w:val="Hyperlink"/>
            <w:lang w:val="el-GR"/>
          </w:rPr>
          <w:t>Εφαπτομένη</w:t>
        </w:r>
      </w:hyperlink>
    </w:p>
    <w:p w:rsidR="00BA3ADD" w:rsidRPr="00BA3ADD" w:rsidRDefault="00BA3ADD" w:rsidP="005900C7">
      <w:pPr>
        <w:rPr>
          <w:lang w:val="el-GR"/>
        </w:rPr>
      </w:pPr>
    </w:p>
    <w:p w:rsidR="00BA3ADD" w:rsidRDefault="001F2FBB" w:rsidP="00C812FD">
      <w:pPr>
        <w:jc w:val="center"/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1979182" cy="795338"/>
            <wp:effectExtent l="19050" t="0" r="201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82" cy="79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 w:bidi="ar-SA"/>
        </w:rPr>
        <w:drawing>
          <wp:inline distT="0" distB="0" distL="0" distR="0">
            <wp:extent cx="1909778" cy="704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56" cy="70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303">
        <w:rPr>
          <w:noProof/>
          <w:lang w:val="el-GR" w:eastAsia="el-GR" w:bidi="ar-SA"/>
        </w:rPr>
        <w:drawing>
          <wp:inline distT="0" distB="0" distL="0" distR="0">
            <wp:extent cx="1451678" cy="86201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78" cy="86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03" w:rsidRDefault="00447303" w:rsidP="005900C7">
      <w:pPr>
        <w:rPr>
          <w:lang w:val="el-GR"/>
        </w:rPr>
      </w:pPr>
    </w:p>
    <w:p w:rsidR="00447303" w:rsidRDefault="00CC17C1" w:rsidP="00C812FD">
      <w:pPr>
        <w:jc w:val="center"/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1490663" cy="858013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22" cy="85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736">
        <w:rPr>
          <w:noProof/>
          <w:lang w:val="el-GR" w:eastAsia="el-GR" w:bidi="ar-SA"/>
        </w:rPr>
        <w:drawing>
          <wp:inline distT="0" distB="0" distL="0" distR="0">
            <wp:extent cx="1290603" cy="819150"/>
            <wp:effectExtent l="19050" t="0" r="479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03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 w:bidi="ar-SA"/>
        </w:rPr>
        <w:drawing>
          <wp:inline distT="0" distB="0" distL="0" distR="0">
            <wp:extent cx="1464522" cy="816985"/>
            <wp:effectExtent l="19050" t="0" r="2328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89" cy="82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DD" w:rsidRPr="00BA3ADD" w:rsidRDefault="00BA3ADD" w:rsidP="005900C7">
      <w:pPr>
        <w:rPr>
          <w:lang w:val="el-GR"/>
        </w:rPr>
      </w:pPr>
    </w:p>
    <w:p w:rsidR="0085602F" w:rsidRDefault="0085602F" w:rsidP="005900C7">
      <w:pPr>
        <w:rPr>
          <w:lang w:val="el-GR"/>
        </w:rPr>
      </w:pPr>
      <w:r>
        <w:rPr>
          <w:lang w:val="el-GR"/>
        </w:rPr>
        <w:t>Στόχοι</w:t>
      </w:r>
      <w:r w:rsidR="003920A1">
        <w:rPr>
          <w:lang w:val="el-GR"/>
        </w:rPr>
        <w:t xml:space="preserve"> αυτής της εργασίας</w:t>
      </w:r>
      <w:r>
        <w:rPr>
          <w:lang w:val="el-GR"/>
        </w:rPr>
        <w:t xml:space="preserve"> είναι</w:t>
      </w:r>
      <w:r w:rsidRPr="0085602F">
        <w:rPr>
          <w:lang w:val="el-GR"/>
        </w:rPr>
        <w:t xml:space="preserve"> </w:t>
      </w:r>
      <w:r>
        <w:rPr>
          <w:lang w:val="el-GR"/>
        </w:rPr>
        <w:t>να κατανοήσουν και να μάθουν οι μαθητές</w:t>
      </w:r>
      <w:r w:rsidR="00212119">
        <w:rPr>
          <w:lang w:val="el-GR"/>
        </w:rPr>
        <w:t>, ότι</w:t>
      </w:r>
      <w:r>
        <w:rPr>
          <w:lang w:val="el-GR"/>
        </w:rPr>
        <w:t>:</w:t>
      </w:r>
    </w:p>
    <w:p w:rsidR="00212119" w:rsidRDefault="00212119" w:rsidP="005900C7">
      <w:pPr>
        <w:rPr>
          <w:lang w:val="el-GR"/>
        </w:rPr>
      </w:pPr>
    </w:p>
    <w:p w:rsidR="003920A1" w:rsidRDefault="00212119" w:rsidP="0085602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Τ</w:t>
      </w:r>
      <w:r w:rsidR="0085602F">
        <w:rPr>
          <w:lang w:val="el-GR"/>
        </w:rPr>
        <w:t>ην έννοια</w:t>
      </w:r>
      <w:r w:rsidR="00F4770F" w:rsidRPr="0085602F">
        <w:rPr>
          <w:lang w:val="el-GR"/>
        </w:rPr>
        <w:t xml:space="preserve"> </w:t>
      </w:r>
      <w:r w:rsidR="0085602F">
        <w:rPr>
          <w:lang w:val="el-GR"/>
        </w:rPr>
        <w:t>του τριγωνομετρικού κύκλου.</w:t>
      </w:r>
    </w:p>
    <w:p w:rsidR="0085602F" w:rsidRDefault="00212119" w:rsidP="0085602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Τις έννοιες ευθεία ή άξονας των </w:t>
      </w:r>
      <w:proofErr w:type="spellStart"/>
      <w:r>
        <w:rPr>
          <w:lang w:val="el-GR"/>
        </w:rPr>
        <w:t>ημ</w:t>
      </w:r>
      <w:proofErr w:type="spellEnd"/>
      <w:r>
        <w:rPr>
          <w:lang w:val="el-GR"/>
        </w:rPr>
        <w:t xml:space="preserve">, συν, εφ, </w:t>
      </w:r>
      <w:proofErr w:type="spellStart"/>
      <w:r>
        <w:rPr>
          <w:lang w:val="el-GR"/>
        </w:rPr>
        <w:t>σφ</w:t>
      </w:r>
      <w:proofErr w:type="spellEnd"/>
      <w:r>
        <w:rPr>
          <w:lang w:val="el-GR"/>
        </w:rPr>
        <w:t>.</w:t>
      </w:r>
    </w:p>
    <w:p w:rsidR="00212119" w:rsidRPr="00BA3ADD" w:rsidRDefault="00212119" w:rsidP="0085602F">
      <w:pPr>
        <w:pStyle w:val="ListParagraph"/>
        <w:numPr>
          <w:ilvl w:val="0"/>
          <w:numId w:val="2"/>
        </w:numPr>
        <w:rPr>
          <w:lang w:val="el-GR"/>
        </w:rPr>
      </w:pPr>
      <m:oMath>
        <m:r>
          <w:rPr>
            <w:rFonts w:ascii="Cambria Math" w:hAnsi="Cambria Math"/>
            <w:lang w:val="el-GR"/>
          </w:rPr>
          <m:t>ημω=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  <w:lang w:val="el-GR"/>
              </w:rPr>
              <m:t>1</m:t>
            </m:r>
          </m:den>
        </m:f>
        <m:r>
          <w:rPr>
            <w:rFonts w:ascii="Cambria Math" w:eastAsiaTheme="minorEastAsia" w:hAnsi="Cambria Math"/>
            <w:lang w:val="el-GR"/>
          </w:rPr>
          <m:t>=y</m:t>
        </m:r>
      </m:oMath>
      <w:r w:rsidRPr="00212119">
        <w:rPr>
          <w:rFonts w:eastAsiaTheme="minorEastAsia"/>
          <w:lang w:val="el-GR"/>
        </w:rPr>
        <w:t xml:space="preserve">, </w:t>
      </w:r>
      <w:r>
        <w:rPr>
          <w:rFonts w:eastAsiaTheme="minorEastAsia"/>
          <w:lang w:val="el-GR"/>
        </w:rPr>
        <w:t xml:space="preserve">όπου </w:t>
      </w:r>
      <m:oMath>
        <m:r>
          <w:rPr>
            <w:rFonts w:ascii="Cambria Math" w:eastAsiaTheme="minorEastAsia" w:hAnsi="Cambria Math"/>
            <w:lang w:val="el-GR"/>
          </w:rPr>
          <m:t>y</m:t>
        </m:r>
      </m:oMath>
      <w:r>
        <w:rPr>
          <w:rFonts w:eastAsiaTheme="minorEastAsia"/>
          <w:lang w:val="el-GR"/>
        </w:rPr>
        <w:t xml:space="preserve"> η τεταγμένη του σημείου τομής </w:t>
      </w:r>
      <w:r w:rsidR="00BA3ADD">
        <w:rPr>
          <w:rFonts w:eastAsiaTheme="minorEastAsia"/>
          <w:lang w:val="el-GR"/>
        </w:rPr>
        <w:t xml:space="preserve">Μ, </w:t>
      </w:r>
      <w:r>
        <w:rPr>
          <w:rFonts w:eastAsiaTheme="minorEastAsia"/>
          <w:lang w:val="el-GR"/>
        </w:rPr>
        <w:t xml:space="preserve">της τελικής πλευράς της γωνίας </w:t>
      </w:r>
      <m:oMath>
        <m:r>
          <w:rPr>
            <w:rFonts w:ascii="Cambria Math" w:hAnsi="Cambria Math"/>
            <w:lang w:val="el-GR"/>
          </w:rPr>
          <m:t xml:space="preserve">ω </m:t>
        </m:r>
      </m:oMath>
      <w:r w:rsidR="00BA3ADD">
        <w:rPr>
          <w:rFonts w:eastAsiaTheme="minorEastAsia"/>
          <w:lang w:val="el-GR"/>
        </w:rPr>
        <w:t>με τον τριγωνομετρικό κύκλο.</w:t>
      </w:r>
    </w:p>
    <w:p w:rsidR="00016884" w:rsidRPr="00BA3ADD" w:rsidRDefault="00016884" w:rsidP="00016884">
      <w:pPr>
        <w:pStyle w:val="ListParagraph"/>
        <w:numPr>
          <w:ilvl w:val="0"/>
          <w:numId w:val="2"/>
        </w:numPr>
        <w:rPr>
          <w:lang w:val="el-GR"/>
        </w:rPr>
      </w:pPr>
      <m:oMath>
        <m:r>
          <w:rPr>
            <w:rFonts w:ascii="Cambria Math" w:hAnsi="Cambria Math"/>
            <w:lang w:val="el-GR"/>
          </w:rPr>
          <m:t>συνω=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  <w:lang w:val="el-GR"/>
              </w:rPr>
              <m:t>1</m:t>
            </m:r>
          </m:den>
        </m:f>
        <m:r>
          <w:rPr>
            <w:rFonts w:ascii="Cambria Math" w:eastAsiaTheme="minorEastAsia" w:hAnsi="Cambria Math"/>
            <w:lang w:val="el-GR"/>
          </w:rPr>
          <m:t>=x</m:t>
        </m:r>
      </m:oMath>
      <w:r w:rsidRPr="00212119">
        <w:rPr>
          <w:rFonts w:eastAsiaTheme="minorEastAsia"/>
          <w:lang w:val="el-GR"/>
        </w:rPr>
        <w:t xml:space="preserve">, </w:t>
      </w:r>
      <w:r>
        <w:rPr>
          <w:rFonts w:eastAsiaTheme="minorEastAsia"/>
          <w:lang w:val="el-GR"/>
        </w:rPr>
        <w:t xml:space="preserve">όπου </w:t>
      </w:r>
      <m:oMath>
        <m:r>
          <w:rPr>
            <w:rFonts w:ascii="Cambria Math" w:eastAsiaTheme="minorEastAsia" w:hAnsi="Cambria Math"/>
            <w:lang w:val="el-GR"/>
          </w:rPr>
          <m:t>x</m:t>
        </m:r>
      </m:oMath>
      <w:r w:rsidR="00BC2B8E">
        <w:rPr>
          <w:rFonts w:eastAsiaTheme="minorEastAsia"/>
          <w:lang w:val="el-GR"/>
        </w:rPr>
        <w:t xml:space="preserve"> η </w:t>
      </w:r>
      <w:proofErr w:type="spellStart"/>
      <w:r w:rsidR="00BC2B8E">
        <w:rPr>
          <w:rFonts w:eastAsiaTheme="minorEastAsia"/>
          <w:lang w:val="el-GR"/>
        </w:rPr>
        <w:t>τε</w:t>
      </w:r>
      <w:r>
        <w:rPr>
          <w:rFonts w:eastAsiaTheme="minorEastAsia"/>
          <w:lang w:val="el-GR"/>
        </w:rPr>
        <w:t>τμημένη</w:t>
      </w:r>
      <w:proofErr w:type="spellEnd"/>
      <w:r>
        <w:rPr>
          <w:rFonts w:eastAsiaTheme="minorEastAsia"/>
          <w:lang w:val="el-GR"/>
        </w:rPr>
        <w:t xml:space="preserve"> του σημείου τομής Μ, της τελικής πλευράς της γωνίας </w:t>
      </w:r>
      <m:oMath>
        <m:r>
          <w:rPr>
            <w:rFonts w:ascii="Cambria Math" w:hAnsi="Cambria Math"/>
            <w:lang w:val="el-GR"/>
          </w:rPr>
          <m:t xml:space="preserve">ω </m:t>
        </m:r>
      </m:oMath>
      <w:r>
        <w:rPr>
          <w:rFonts w:eastAsiaTheme="minorEastAsia"/>
          <w:lang w:val="el-GR"/>
        </w:rPr>
        <w:t>με τον τριγωνομετρικό κύκλο.</w:t>
      </w:r>
    </w:p>
    <w:p w:rsidR="00BC2B8E" w:rsidRPr="00BA3ADD" w:rsidRDefault="00BC2B8E" w:rsidP="00BC2B8E">
      <w:pPr>
        <w:pStyle w:val="ListParagraph"/>
        <w:numPr>
          <w:ilvl w:val="0"/>
          <w:numId w:val="2"/>
        </w:numPr>
        <w:rPr>
          <w:lang w:val="el-GR"/>
        </w:rPr>
      </w:pPr>
      <m:oMath>
        <m:r>
          <w:rPr>
            <w:rFonts w:ascii="Cambria Math" w:hAnsi="Cambria Math"/>
            <w:lang w:val="el-GR"/>
          </w:rPr>
          <m:t>εφω=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  <w:lang w:val="el-GR"/>
              </w:rPr>
              <m:t>1</m:t>
            </m:r>
          </m:den>
        </m:f>
        <m:r>
          <w:rPr>
            <w:rFonts w:ascii="Cambria Math" w:eastAsiaTheme="minorEastAsia" w:hAnsi="Cambria Math"/>
            <w:lang w:val="el-GR"/>
          </w:rPr>
          <m:t>=y</m:t>
        </m:r>
      </m:oMath>
      <w:r w:rsidRPr="00212119">
        <w:rPr>
          <w:rFonts w:eastAsiaTheme="minorEastAsia"/>
          <w:lang w:val="el-GR"/>
        </w:rPr>
        <w:t xml:space="preserve">, </w:t>
      </w:r>
      <w:r>
        <w:rPr>
          <w:rFonts w:eastAsiaTheme="minorEastAsia"/>
          <w:lang w:val="el-GR"/>
        </w:rPr>
        <w:t xml:space="preserve">όπου </w:t>
      </w:r>
      <m:oMath>
        <m:r>
          <w:rPr>
            <w:rFonts w:ascii="Cambria Math" w:eastAsiaTheme="minorEastAsia" w:hAnsi="Cambria Math"/>
            <w:lang w:val="el-GR"/>
          </w:rPr>
          <m:t>y</m:t>
        </m:r>
      </m:oMath>
      <w:r>
        <w:rPr>
          <w:rFonts w:eastAsiaTheme="minorEastAsia"/>
          <w:lang w:val="el-GR"/>
        </w:rPr>
        <w:t xml:space="preserve"> η τεταγμένη του σημείου τομής Ε, της τελικής πλευράς της γωνίας </w:t>
      </w:r>
      <m:oMath>
        <m:r>
          <w:rPr>
            <w:rFonts w:ascii="Cambria Math" w:hAnsi="Cambria Math"/>
            <w:lang w:val="el-GR"/>
          </w:rPr>
          <m:t xml:space="preserve">ω </m:t>
        </m:r>
      </m:oMath>
      <w:r w:rsidR="009676B6">
        <w:rPr>
          <w:rFonts w:eastAsiaTheme="minorEastAsia"/>
          <w:lang w:val="el-GR"/>
        </w:rPr>
        <w:t xml:space="preserve">ή της προέκτασής της </w:t>
      </w:r>
      <w:r>
        <w:rPr>
          <w:rFonts w:eastAsiaTheme="minorEastAsia"/>
          <w:lang w:val="el-GR"/>
        </w:rPr>
        <w:t>με τ</w:t>
      </w:r>
      <w:r w:rsidR="00F46178">
        <w:rPr>
          <w:rFonts w:eastAsiaTheme="minorEastAsia"/>
          <w:lang w:val="el-GR"/>
        </w:rPr>
        <w:t>ον άξονα των εφ</w:t>
      </w:r>
      <w:r>
        <w:rPr>
          <w:rFonts w:eastAsiaTheme="minorEastAsia"/>
          <w:lang w:val="el-GR"/>
        </w:rPr>
        <w:t>.</w:t>
      </w:r>
    </w:p>
    <w:p w:rsidR="00BA3ADD" w:rsidRPr="00D06472" w:rsidRDefault="00F46178" w:rsidP="0085602F">
      <w:pPr>
        <w:pStyle w:val="ListParagraph"/>
        <w:numPr>
          <w:ilvl w:val="0"/>
          <w:numId w:val="2"/>
        </w:numPr>
        <w:rPr>
          <w:lang w:val="el-GR"/>
        </w:rPr>
      </w:pPr>
      <m:oMath>
        <m:r>
          <w:rPr>
            <w:rFonts w:ascii="Cambria Math" w:hAnsi="Cambria Math"/>
            <w:lang w:val="el-GR"/>
          </w:rPr>
          <m:t>σφω=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  <w:lang w:val="el-GR"/>
              </w:rPr>
              <m:t>1</m:t>
            </m:r>
          </m:den>
        </m:f>
        <m:r>
          <w:rPr>
            <w:rFonts w:ascii="Cambria Math" w:eastAsiaTheme="minorEastAsia" w:hAnsi="Cambria Math"/>
            <w:lang w:val="el-GR"/>
          </w:rPr>
          <m:t>=x</m:t>
        </m:r>
      </m:oMath>
      <w:r w:rsidRPr="00F46178">
        <w:rPr>
          <w:rFonts w:eastAsiaTheme="minorEastAsia"/>
          <w:lang w:val="el-GR"/>
        </w:rPr>
        <w:t xml:space="preserve">, </w:t>
      </w:r>
      <w:r>
        <w:rPr>
          <w:rFonts w:eastAsiaTheme="minorEastAsia"/>
          <w:lang w:val="el-GR"/>
        </w:rPr>
        <w:t xml:space="preserve">όπου </w:t>
      </w:r>
      <m:oMath>
        <m:r>
          <w:rPr>
            <w:rFonts w:ascii="Cambria Math" w:eastAsiaTheme="minorEastAsia" w:hAnsi="Cambria Math"/>
            <w:lang w:val="el-GR"/>
          </w:rPr>
          <m:t>x</m:t>
        </m:r>
      </m:oMath>
      <w:r>
        <w:rPr>
          <w:rFonts w:eastAsiaTheme="minorEastAsia"/>
          <w:lang w:val="el-GR"/>
        </w:rPr>
        <w:t xml:space="preserve"> η </w:t>
      </w:r>
      <w:proofErr w:type="spellStart"/>
      <w:r>
        <w:rPr>
          <w:rFonts w:eastAsiaTheme="minorEastAsia"/>
          <w:lang w:val="el-GR"/>
        </w:rPr>
        <w:t>τετμημένη</w:t>
      </w:r>
      <w:proofErr w:type="spellEnd"/>
      <w:r>
        <w:rPr>
          <w:rFonts w:eastAsiaTheme="minorEastAsia"/>
          <w:lang w:val="el-GR"/>
        </w:rPr>
        <w:t xml:space="preserve"> του σημείου τομής Σ, της τελικής πλευράς της γωνίας </w:t>
      </w:r>
      <m:oMath>
        <m:r>
          <w:rPr>
            <w:rFonts w:ascii="Cambria Math" w:hAnsi="Cambria Math"/>
            <w:lang w:val="el-GR"/>
          </w:rPr>
          <m:t xml:space="preserve">ω </m:t>
        </m:r>
      </m:oMath>
      <w:r>
        <w:rPr>
          <w:rFonts w:eastAsiaTheme="minorEastAsia"/>
          <w:lang w:val="el-GR"/>
        </w:rPr>
        <w:t xml:space="preserve">ή της προέκτασής της με τον άξονα των </w:t>
      </w:r>
      <w:proofErr w:type="spellStart"/>
      <w:r>
        <w:rPr>
          <w:rFonts w:eastAsiaTheme="minorEastAsia"/>
          <w:lang w:val="el-GR"/>
        </w:rPr>
        <w:t>σφ</w:t>
      </w:r>
      <w:proofErr w:type="spellEnd"/>
      <w:r>
        <w:rPr>
          <w:rFonts w:eastAsiaTheme="minorEastAsia"/>
          <w:lang w:val="el-GR"/>
        </w:rPr>
        <w:t xml:space="preserve">. </w:t>
      </w:r>
    </w:p>
    <w:p w:rsidR="00D06472" w:rsidRDefault="00D06472" w:rsidP="0085602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Να μετατρέπουν γωνίες από μοίρες σε ακτίνια και αντίστροφα.</w:t>
      </w:r>
    </w:p>
    <w:p w:rsidR="004F4BC9" w:rsidRDefault="004E0D85" w:rsidP="0085602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Να δου</w:t>
      </w:r>
      <w:r w:rsidR="00CD1C90">
        <w:rPr>
          <w:lang w:val="el-GR"/>
        </w:rPr>
        <w:t>ν τη συσχέτιση που υπάρχει της</w:t>
      </w:r>
      <w:r>
        <w:rPr>
          <w:lang w:val="el-GR"/>
        </w:rPr>
        <w:t xml:space="preserve"> κίνηση</w:t>
      </w:r>
      <w:r w:rsidR="00CD1C90">
        <w:rPr>
          <w:lang w:val="el-GR"/>
        </w:rPr>
        <w:t>ς</w:t>
      </w:r>
      <w:r>
        <w:rPr>
          <w:lang w:val="el-GR"/>
        </w:rPr>
        <w:t xml:space="preserve"> του σημείου Μ πάνω σ</w:t>
      </w:r>
      <w:r w:rsidR="00CD1C90">
        <w:rPr>
          <w:lang w:val="el-GR"/>
        </w:rPr>
        <w:t>τον τριγωνομετρικό κύκλο με τις</w:t>
      </w:r>
      <w:r>
        <w:rPr>
          <w:lang w:val="el-GR"/>
        </w:rPr>
        <w:t xml:space="preserve"> γραφικές παραστάσεις των συναρτήσεων </w:t>
      </w:r>
      <w:proofErr w:type="spellStart"/>
      <w:r>
        <w:rPr>
          <w:lang w:val="el-GR"/>
        </w:rPr>
        <w:t>ημ</w:t>
      </w:r>
      <w:proofErr w:type="spellEnd"/>
      <w:r>
        <w:rPr>
          <w:lang w:val="el-GR"/>
        </w:rPr>
        <w:t xml:space="preserve">, συν, εφ, </w:t>
      </w:r>
      <w:proofErr w:type="spellStart"/>
      <w:r>
        <w:rPr>
          <w:lang w:val="el-GR"/>
        </w:rPr>
        <w:t>σφ</w:t>
      </w:r>
      <w:proofErr w:type="spellEnd"/>
      <w:r>
        <w:rPr>
          <w:lang w:val="el-GR"/>
        </w:rPr>
        <w:t>, αντίστοιχα.</w:t>
      </w:r>
    </w:p>
    <w:p w:rsidR="004F4BC9" w:rsidRDefault="004F4BC9" w:rsidP="004F4BC9">
      <w:pPr>
        <w:pStyle w:val="ListParagraph"/>
        <w:ind w:left="717" w:firstLine="0"/>
        <w:rPr>
          <w:lang w:val="el-GR"/>
        </w:rPr>
      </w:pPr>
    </w:p>
    <w:p w:rsidR="00E30D7E" w:rsidRPr="0085602F" w:rsidRDefault="004F4BC9" w:rsidP="004F4BC9">
      <w:pPr>
        <w:pStyle w:val="ListParagraph"/>
        <w:ind w:left="717" w:firstLine="0"/>
        <w:rPr>
          <w:lang w:val="el-GR"/>
        </w:rPr>
      </w:pPr>
      <w:r w:rsidRPr="0044694F">
        <w:rPr>
          <w:u w:val="single"/>
          <w:lang w:val="el-GR"/>
        </w:rPr>
        <w:t>Παρακάτω περιγράφουμε πως</w:t>
      </w:r>
      <w:r w:rsidR="004E0D85" w:rsidRPr="0044694F">
        <w:rPr>
          <w:u w:val="single"/>
          <w:lang w:val="el-GR"/>
        </w:rPr>
        <w:t xml:space="preserve"> </w:t>
      </w:r>
      <w:r w:rsidRPr="0044694F">
        <w:rPr>
          <w:u w:val="single"/>
          <w:lang w:val="el-GR"/>
        </w:rPr>
        <w:t xml:space="preserve">κατασκευάζεται η συνάρτηση </w:t>
      </w:r>
      <w:proofErr w:type="spellStart"/>
      <w:r w:rsidRPr="0044694F">
        <w:rPr>
          <w:u w:val="single"/>
          <w:lang w:val="el-GR"/>
        </w:rPr>
        <w:t>ημ</w:t>
      </w:r>
      <w:proofErr w:type="spellEnd"/>
      <w:r w:rsidR="00CD1AC0" w:rsidRPr="00CD1AC0">
        <w:rPr>
          <w:u w:val="single"/>
          <w:lang w:val="el-GR"/>
        </w:rPr>
        <w:t xml:space="preserve">, </w:t>
      </w:r>
      <w:r w:rsidR="00CD1AC0">
        <w:rPr>
          <w:u w:val="single"/>
          <w:lang w:val="el-GR"/>
        </w:rPr>
        <w:t xml:space="preserve">με το </w:t>
      </w:r>
      <w:proofErr w:type="spellStart"/>
      <w:r w:rsidR="00CD1AC0">
        <w:rPr>
          <w:u w:val="single"/>
        </w:rPr>
        <w:t>Geogebra</w:t>
      </w:r>
      <w:proofErr w:type="spellEnd"/>
      <w:r>
        <w:rPr>
          <w:lang w:val="el-GR"/>
        </w:rPr>
        <w:t>.</w:t>
      </w:r>
    </w:p>
    <w:p w:rsidR="005900C7" w:rsidRDefault="005900C7" w:rsidP="005900C7">
      <w:pPr>
        <w:rPr>
          <w:lang w:val="el-GR"/>
        </w:rPr>
      </w:pPr>
    </w:p>
    <w:p w:rsidR="005900C7" w:rsidRPr="00AC67A9" w:rsidRDefault="005900C7" w:rsidP="004F4BC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Ανοίξτε το </w:t>
      </w:r>
      <w:proofErr w:type="spellStart"/>
      <w:r>
        <w:t>Geogebra</w:t>
      </w:r>
      <w:proofErr w:type="spellEnd"/>
      <w:r w:rsidRPr="005900C7">
        <w:rPr>
          <w:lang w:val="el-GR"/>
        </w:rPr>
        <w:t xml:space="preserve"> </w:t>
      </w:r>
      <w:r w:rsidR="003920A1">
        <w:rPr>
          <w:lang w:val="el-GR"/>
        </w:rPr>
        <w:t xml:space="preserve">και στο πεδίο </w:t>
      </w:r>
      <w:r w:rsidR="003920A1">
        <w:t>E</w:t>
      </w:r>
      <w:proofErr w:type="spellStart"/>
      <w:r>
        <w:rPr>
          <w:lang w:val="el-GR"/>
        </w:rPr>
        <w:t>ισαγωγή</w:t>
      </w:r>
      <w:proofErr w:type="spellEnd"/>
      <w:r w:rsidR="003920A1" w:rsidRPr="003920A1">
        <w:rPr>
          <w:lang w:val="el-GR"/>
        </w:rPr>
        <w:t>,</w:t>
      </w:r>
      <w:r>
        <w:rPr>
          <w:lang w:val="el-GR"/>
        </w:rPr>
        <w:t xml:space="preserve"> γράψτε την εξίσωση:</w:t>
      </w:r>
      <w:r w:rsidR="0085602F">
        <w:rPr>
          <w:lang w:val="el-GR"/>
        </w:rPr>
        <w:t xml:space="preserve"> </w:t>
      </w:r>
      <w:r w:rsidRPr="00E02775">
        <w:rPr>
          <w:u w:val="single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u w:val="single"/>
                <w:lang w:val="el-GR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x</m:t>
            </m:r>
          </m:e>
          <m:sup>
            <m:r>
              <w:rPr>
                <w:rFonts w:ascii="Cambria Math" w:hAnsi="Cambria Math"/>
                <w:u w:val="single"/>
                <w:lang w:val="el-GR"/>
              </w:rPr>
              <m:t>2</m:t>
            </m:r>
          </m:sup>
        </m:sSup>
        <m:r>
          <w:rPr>
            <w:rFonts w:ascii="Cambria Math" w:hAnsi="Cambria Math"/>
            <w:u w:val="single"/>
            <w:lang w:val="el-GR"/>
          </w:rPr>
          <m:t>+</m:t>
        </m:r>
        <m:sSup>
          <m:sSupPr>
            <m:ctrlPr>
              <w:rPr>
                <w:rFonts w:ascii="Cambria Math" w:hAnsi="Cambria Math"/>
                <w:i/>
                <w:u w:val="single"/>
                <w:lang w:val="el-GR"/>
              </w:rPr>
            </m:ctrlPr>
          </m:sSupPr>
          <m:e>
            <m:r>
              <w:rPr>
                <w:rFonts w:ascii="Cambria Math" w:hAnsi="Cambria Math"/>
                <w:u w:val="single"/>
                <w:lang w:val="el-GR"/>
              </w:rPr>
              <m:t>y</m:t>
            </m:r>
          </m:e>
          <m:sup>
            <m:r>
              <w:rPr>
                <w:rFonts w:ascii="Cambria Math" w:hAnsi="Cambria Math"/>
                <w:u w:val="single"/>
                <w:lang w:val="el-GR"/>
              </w:rPr>
              <m:t>2</m:t>
            </m:r>
          </m:sup>
        </m:sSup>
        <m:r>
          <w:rPr>
            <w:rFonts w:ascii="Cambria Math" w:hAnsi="Cambria Math"/>
            <w:u w:val="single"/>
            <w:lang w:val="el-GR"/>
          </w:rPr>
          <m:t>=1</m:t>
        </m:r>
      </m:oMath>
      <w:r w:rsidR="003920A1" w:rsidRPr="003920A1">
        <w:rPr>
          <w:rFonts w:eastAsiaTheme="minorEastAsia"/>
          <w:lang w:val="el-GR"/>
        </w:rPr>
        <w:t xml:space="preserve">. </w:t>
      </w:r>
      <w:r w:rsidR="003920A1">
        <w:rPr>
          <w:rFonts w:eastAsiaTheme="minorEastAsia"/>
          <w:lang w:val="el-GR"/>
        </w:rPr>
        <w:t xml:space="preserve">Συζήτηση περιληπτικά για το κέντρο </w:t>
      </w:r>
      <m:oMath>
        <m:r>
          <w:rPr>
            <w:rFonts w:ascii="Cambria Math" w:eastAsiaTheme="minorEastAsia" w:hAnsi="Cambria Math"/>
            <w:lang w:val="el-GR"/>
          </w:rPr>
          <m:t>Κ</m:t>
        </m:r>
        <m:d>
          <m:dPr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r>
              <w:rPr>
                <w:rFonts w:ascii="Cambria Math" w:eastAsiaTheme="minorEastAsia" w:hAnsi="Cambria Math"/>
                <w:lang w:val="el-GR"/>
              </w:rPr>
              <m:t>0,0</m:t>
            </m:r>
          </m:e>
        </m:d>
      </m:oMath>
      <w:r w:rsidR="003920A1">
        <w:rPr>
          <w:rFonts w:eastAsiaTheme="minorEastAsia"/>
          <w:lang w:val="el-GR"/>
        </w:rPr>
        <w:t xml:space="preserve">και την ακτίνα </w:t>
      </w:r>
      <w:r w:rsidR="008A309F">
        <w:rPr>
          <w:rFonts w:eastAsiaTheme="minorEastAsia"/>
          <w:lang w:val="el-GR"/>
        </w:rPr>
        <w:t xml:space="preserve">(1) </w:t>
      </w:r>
      <w:r w:rsidR="003920A1">
        <w:rPr>
          <w:rFonts w:eastAsiaTheme="minorEastAsia"/>
          <w:lang w:val="el-GR"/>
        </w:rPr>
        <w:t xml:space="preserve">αυτού του κύκλου, που </w:t>
      </w:r>
      <w:r w:rsidR="00AC67A9">
        <w:rPr>
          <w:rFonts w:eastAsiaTheme="minorEastAsia"/>
          <w:lang w:val="el-GR"/>
        </w:rPr>
        <w:t xml:space="preserve">μόλις κατασκευάστηκε με το πάτημα του </w:t>
      </w:r>
      <w:r w:rsidR="00321A8A">
        <w:rPr>
          <w:rFonts w:eastAsiaTheme="minorEastAsia"/>
          <w:lang w:val="el-GR"/>
        </w:rPr>
        <w:t>«</w:t>
      </w:r>
      <w:r w:rsidR="00AC67A9">
        <w:rPr>
          <w:rFonts w:eastAsiaTheme="minorEastAsia"/>
        </w:rPr>
        <w:t>Enter</w:t>
      </w:r>
      <w:r w:rsidR="00321A8A">
        <w:rPr>
          <w:rFonts w:eastAsiaTheme="minorEastAsia"/>
          <w:lang w:val="el-GR"/>
        </w:rPr>
        <w:t>»</w:t>
      </w:r>
      <w:r w:rsidR="00AC67A9" w:rsidRPr="00AC67A9">
        <w:rPr>
          <w:rFonts w:eastAsiaTheme="minorEastAsia"/>
          <w:lang w:val="el-GR"/>
        </w:rPr>
        <w:t>…</w:t>
      </w:r>
      <w:r w:rsidR="00A74AF4" w:rsidRPr="00A74AF4">
        <w:rPr>
          <w:rFonts w:eastAsiaTheme="minorEastAsia"/>
          <w:lang w:val="el-GR"/>
        </w:rPr>
        <w:t xml:space="preserve"> </w:t>
      </w:r>
      <w:r w:rsidR="00A74AF4">
        <w:rPr>
          <w:rFonts w:eastAsiaTheme="minorEastAsia"/>
        </w:rPr>
        <w:t>M</w:t>
      </w:r>
      <w:proofErr w:type="spellStart"/>
      <w:r w:rsidR="00A74AF4">
        <w:rPr>
          <w:rFonts w:eastAsiaTheme="minorEastAsia"/>
          <w:lang w:val="el-GR"/>
        </w:rPr>
        <w:t>πορεί</w:t>
      </w:r>
      <w:r w:rsidR="00321A8A">
        <w:rPr>
          <w:rFonts w:eastAsiaTheme="minorEastAsia"/>
          <w:lang w:val="el-GR"/>
        </w:rPr>
        <w:t>τε</w:t>
      </w:r>
      <w:proofErr w:type="spellEnd"/>
      <w:r w:rsidR="00321A8A">
        <w:rPr>
          <w:rFonts w:eastAsiaTheme="minorEastAsia"/>
          <w:lang w:val="el-GR"/>
        </w:rPr>
        <w:t xml:space="preserve"> αν θέλετε να πειραματιστείτε</w:t>
      </w:r>
      <w:r w:rsidR="00A74AF4">
        <w:rPr>
          <w:rFonts w:eastAsiaTheme="minorEastAsia"/>
          <w:lang w:val="el-GR"/>
        </w:rPr>
        <w:t xml:space="preserve"> και με άλλους κύκλους διαφορετικ</w:t>
      </w:r>
      <w:r w:rsidR="00321A8A">
        <w:rPr>
          <w:rFonts w:eastAsiaTheme="minorEastAsia"/>
          <w:lang w:val="el-GR"/>
        </w:rPr>
        <w:t xml:space="preserve">ών εξισώσεων. </w:t>
      </w:r>
      <w:r w:rsidR="00A74AF4">
        <w:rPr>
          <w:rFonts w:eastAsiaTheme="minorEastAsia"/>
          <w:lang w:val="el-GR"/>
        </w:rPr>
        <w:t>Όλους αυτούς τους κύκ</w:t>
      </w:r>
      <w:r w:rsidR="00321A8A">
        <w:rPr>
          <w:rFonts w:eastAsiaTheme="minorEastAsia"/>
          <w:lang w:val="el-GR"/>
        </w:rPr>
        <w:t>λους, στο τέλος φυσικά τους διαγράφουμε</w:t>
      </w:r>
      <w:r w:rsidR="008A309F">
        <w:rPr>
          <w:rFonts w:eastAsiaTheme="minorEastAsia"/>
          <w:lang w:val="el-GR"/>
        </w:rPr>
        <w:t xml:space="preserve">. Επίσης μεγαλώνουμε τους </w:t>
      </w:r>
      <w:r w:rsidR="00A74AF4">
        <w:rPr>
          <w:rFonts w:eastAsiaTheme="minorEastAsia"/>
          <w:lang w:val="el-GR"/>
        </w:rPr>
        <w:t>άξονες</w:t>
      </w:r>
      <w:r w:rsidR="008A309F">
        <w:rPr>
          <w:rFonts w:eastAsiaTheme="minorEastAsia"/>
          <w:lang w:val="el-GR"/>
        </w:rPr>
        <w:t xml:space="preserve"> κάνοντάς τους</w:t>
      </w:r>
      <w:r w:rsidR="00321A8A">
        <w:rPr>
          <w:rFonts w:eastAsiaTheme="minorEastAsia"/>
          <w:lang w:val="el-GR"/>
        </w:rPr>
        <w:t xml:space="preserve"> 1-1</w:t>
      </w:r>
      <w:r w:rsidR="00A74AF4">
        <w:rPr>
          <w:rFonts w:eastAsiaTheme="minorEastAsia"/>
          <w:lang w:val="el-GR"/>
        </w:rPr>
        <w:t xml:space="preserve"> και </w:t>
      </w:r>
      <w:r w:rsidR="00E02775">
        <w:rPr>
          <w:rFonts w:eastAsiaTheme="minorEastAsia"/>
          <w:lang w:val="el-GR"/>
        </w:rPr>
        <w:t>«</w:t>
      </w:r>
      <w:r w:rsidR="00321A8A">
        <w:rPr>
          <w:rFonts w:eastAsiaTheme="minorEastAsia"/>
          <w:lang w:val="el-GR"/>
        </w:rPr>
        <w:t>σταθεροποιούμε</w:t>
      </w:r>
      <w:r w:rsidR="00E02775">
        <w:rPr>
          <w:rFonts w:eastAsiaTheme="minorEastAsia"/>
          <w:lang w:val="el-GR"/>
        </w:rPr>
        <w:t>»</w:t>
      </w:r>
      <w:r w:rsidR="00A74AF4">
        <w:rPr>
          <w:rFonts w:eastAsiaTheme="minorEastAsia"/>
          <w:lang w:val="el-GR"/>
        </w:rPr>
        <w:t xml:space="preserve"> τον τριγωνομετρικό κύκλο</w:t>
      </w:r>
      <w:r w:rsidR="008A309F">
        <w:rPr>
          <w:rFonts w:eastAsiaTheme="minorEastAsia"/>
          <w:lang w:val="el-GR"/>
        </w:rPr>
        <w:t>, με την επιλογή «σταθερό αντικείμενο»</w:t>
      </w:r>
      <w:r w:rsidR="00A74AF4">
        <w:rPr>
          <w:rFonts w:eastAsiaTheme="minorEastAsia"/>
          <w:lang w:val="el-GR"/>
        </w:rPr>
        <w:t>.</w:t>
      </w:r>
    </w:p>
    <w:p w:rsidR="00AC67A9" w:rsidRPr="005A336A" w:rsidRDefault="005A336A" w:rsidP="004F4BC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Γράφουμε πάνω στους άξονες</w:t>
      </w:r>
      <w:r w:rsidR="00E02775">
        <w:rPr>
          <w:lang w:val="el-GR"/>
        </w:rPr>
        <w:t>,</w:t>
      </w:r>
      <w:r>
        <w:rPr>
          <w:lang w:val="el-GR"/>
        </w:rPr>
        <w:t xml:space="preserve"> τις ευθείες με εξισώσεις</w:t>
      </w:r>
      <w:r w:rsidRPr="00E02775">
        <w:rPr>
          <w:u w:val="single"/>
          <w:lang w:val="el-GR"/>
        </w:rPr>
        <w:t xml:space="preserve"> </w:t>
      </w:r>
      <w:r w:rsidRPr="00E02775">
        <w:rPr>
          <w:u w:val="single"/>
        </w:rPr>
        <w:t>a</w:t>
      </w:r>
      <w:r w:rsidRPr="00E02775">
        <w:rPr>
          <w:u w:val="single"/>
          <w:lang w:val="el-GR"/>
        </w:rPr>
        <w:t xml:space="preserve">: </w:t>
      </w:r>
      <m:oMath>
        <m:r>
          <w:rPr>
            <w:rFonts w:ascii="Cambria Math" w:hAnsi="Cambria Math"/>
            <w:u w:val="single"/>
          </w:rPr>
          <m:t>y</m:t>
        </m:r>
        <m:r>
          <w:rPr>
            <w:rFonts w:ascii="Cambria Math" w:hAnsi="Cambria Math"/>
            <w:u w:val="single"/>
            <w:lang w:val="el-GR"/>
          </w:rPr>
          <m:t>=0</m:t>
        </m:r>
      </m:oMath>
      <w:r>
        <w:rPr>
          <w:rFonts w:eastAsiaTheme="minorEastAsia"/>
          <w:lang w:val="el-GR"/>
        </w:rPr>
        <w:t xml:space="preserve">, και </w:t>
      </w:r>
      <w:r w:rsidRPr="00E02775">
        <w:rPr>
          <w:rFonts w:eastAsiaTheme="minorEastAsia"/>
          <w:u w:val="single"/>
        </w:rPr>
        <w:t>b</w:t>
      </w:r>
      <w:r w:rsidRPr="00E02775">
        <w:rPr>
          <w:rFonts w:eastAsiaTheme="minorEastAsia"/>
          <w:u w:val="single"/>
          <w:lang w:val="el-GR"/>
        </w:rPr>
        <w:t xml:space="preserve">: </w:t>
      </w:r>
      <m:oMath>
        <m:r>
          <w:rPr>
            <w:rFonts w:ascii="Cambria Math" w:eastAsiaTheme="minorEastAsia" w:hAnsi="Cambria Math"/>
            <w:u w:val="single"/>
            <w:lang w:val="el-GR"/>
          </w:rPr>
          <m:t>x=0</m:t>
        </m:r>
      </m:oMath>
      <w:r w:rsidRPr="005A336A">
        <w:rPr>
          <w:rFonts w:eastAsiaTheme="minorEastAsia"/>
          <w:lang w:val="el-GR"/>
        </w:rPr>
        <w:t xml:space="preserve">. </w:t>
      </w:r>
      <w:r>
        <w:rPr>
          <w:rFonts w:eastAsiaTheme="minorEastAsia"/>
          <w:lang w:val="el-GR"/>
        </w:rPr>
        <w:t xml:space="preserve">Σύντομη συζήτηση γιατί αυτές οι ευθείες βρίσκονται πάνω στον οριζόντιο </w:t>
      </w:r>
      <w:r w:rsidR="006E2979">
        <w:rPr>
          <w:rFonts w:eastAsiaTheme="minorEastAsia"/>
          <w:lang w:val="el-GR"/>
        </w:rPr>
        <w:t xml:space="preserve">και κατακόρυφο </w:t>
      </w:r>
      <w:r>
        <w:rPr>
          <w:rFonts w:eastAsiaTheme="minorEastAsia"/>
          <w:lang w:val="el-GR"/>
        </w:rPr>
        <w:t>άξονα, αντίστοιχα.</w:t>
      </w:r>
    </w:p>
    <w:p w:rsidR="005A336A" w:rsidRPr="00E62CAE" w:rsidRDefault="005D2BD3" w:rsidP="004F4BC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Στη συνέχεια με την βοήθεια του εργαλείου </w:t>
      </w:r>
      <w:r>
        <w:rPr>
          <w:noProof/>
          <w:lang w:val="el-GR" w:eastAsia="el-GR" w:bidi="ar-SA"/>
        </w:rPr>
        <w:drawing>
          <wp:inline distT="0" distB="0" distL="0" distR="0">
            <wp:extent cx="180975" cy="19742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, της τομής δύο αντικειμένων, βρίσκουμε τα σημεία τομής των ευθειών </w:t>
      </w:r>
      <w:r>
        <w:t>a</w:t>
      </w:r>
      <w:r w:rsidRPr="005D2BD3">
        <w:rPr>
          <w:lang w:val="el-GR"/>
        </w:rPr>
        <w:t xml:space="preserve">, </w:t>
      </w:r>
      <w:r>
        <w:t>b</w:t>
      </w:r>
      <w:r w:rsidRPr="005D2BD3">
        <w:rPr>
          <w:lang w:val="el-GR"/>
        </w:rPr>
        <w:t xml:space="preserve"> </w:t>
      </w:r>
      <w:r>
        <w:rPr>
          <w:lang w:val="el-GR"/>
        </w:rPr>
        <w:t>με τον τριγωνομετρικό κύκλο.</w:t>
      </w:r>
      <w:r w:rsidR="00E62CAE">
        <w:rPr>
          <w:lang w:val="el-GR"/>
        </w:rPr>
        <w:t xml:space="preserve"> Προτεινόμενες ονομασίες (χωρίς να φαίνονται οι ετικέτες των σημείων)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1,0</m:t>
            </m:r>
          </m:e>
        </m:d>
        <m:r>
          <w:rPr>
            <w:rFonts w:ascii="Cambria Math" w:hAnsi="Cambria Math"/>
            <w:lang w:val="el-GR"/>
          </w:rPr>
          <m:t>, C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0,1</m:t>
            </m:r>
          </m:e>
        </m:d>
        <m:r>
          <w:rPr>
            <w:rFonts w:ascii="Cambria Math" w:hAnsi="Cambria Math"/>
            <w:lang w:val="el-GR"/>
          </w:rPr>
          <m:t>, D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-1,0</m:t>
            </m:r>
          </m:e>
        </m:d>
        <m:r>
          <w:rPr>
            <w:rFonts w:ascii="Cambria Math" w:hAnsi="Cambria Math"/>
            <w:lang w:val="el-GR"/>
          </w:rPr>
          <m:t>, E(0,-1)</m:t>
        </m:r>
      </m:oMath>
      <w:r w:rsidR="00E62CAE" w:rsidRPr="00E62CAE">
        <w:rPr>
          <w:lang w:val="el-GR"/>
        </w:rPr>
        <w:t>.</w:t>
      </w:r>
    </w:p>
    <w:p w:rsidR="007845AB" w:rsidRPr="007845AB" w:rsidRDefault="008A309F" w:rsidP="004F4BC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Παίρνουμε </w:t>
      </w:r>
      <w:r w:rsidR="00E60B8B">
        <w:rPr>
          <w:lang w:val="el-GR"/>
        </w:rPr>
        <w:t xml:space="preserve">ένα σημείο </w:t>
      </w:r>
      <m:oMath>
        <m:r>
          <w:rPr>
            <w:rFonts w:ascii="Cambria Math" w:hAnsi="Cambria Math"/>
            <w:lang w:val="el-GR"/>
          </w:rPr>
          <m:t xml:space="preserve">Α </m:t>
        </m:r>
      </m:oMath>
      <w:r w:rsidR="00E60B8B">
        <w:rPr>
          <w:lang w:val="el-GR"/>
        </w:rPr>
        <w:t>πάνω στον κύκλο και ορίζουμε τα τμήματα</w:t>
      </w:r>
      <w:r w:rsidR="00650606">
        <w:rPr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ΑΚ</m:t>
        </m:r>
      </m:oMath>
      <w:r w:rsidR="00650606">
        <w:rPr>
          <w:lang w:val="el-GR"/>
        </w:rPr>
        <w:t xml:space="preserve">, </w:t>
      </w:r>
      <w:r w:rsidR="00650606" w:rsidRPr="00C20168">
        <w:rPr>
          <w:b/>
          <w:color w:val="5F497A" w:themeColor="accent4" w:themeShade="BF"/>
          <w:lang w:val="el-GR"/>
        </w:rPr>
        <w:t xml:space="preserve">την ορθή προβολή </w:t>
      </w:r>
      <m:oMath>
        <m:r>
          <m:rPr>
            <m:sty m:val="b"/>
          </m:rPr>
          <w:rPr>
            <w:rFonts w:ascii="Cambria Math" w:hAnsi="Cambria Math"/>
            <w:color w:val="5F497A" w:themeColor="accent4" w:themeShade="BF"/>
            <w:lang w:val="el-GR"/>
          </w:rPr>
          <m:t>Α</m:t>
        </m:r>
        <m:r>
          <m:rPr>
            <m:sty m:val="b"/>
          </m:rPr>
          <w:rPr>
            <w:rFonts w:ascii="Cambria Math" w:hAnsi="Cambria Math"/>
            <w:color w:val="5F497A" w:themeColor="accent4" w:themeShade="BF"/>
          </w:rPr>
          <m:t>F</m:t>
        </m:r>
      </m:oMath>
      <w:r w:rsidR="00E57CE0" w:rsidRPr="00C20168">
        <w:rPr>
          <w:b/>
          <w:color w:val="5F497A" w:themeColor="accent4" w:themeShade="BF"/>
          <w:lang w:val="el-GR"/>
        </w:rPr>
        <w:t xml:space="preserve"> </w:t>
      </w:r>
      <w:r w:rsidR="00650606" w:rsidRPr="00C20168">
        <w:rPr>
          <w:b/>
          <w:color w:val="5F497A" w:themeColor="accent4" w:themeShade="BF"/>
          <w:lang w:val="el-GR"/>
        </w:rPr>
        <w:t>της ακτίνας στον κατακόρυφο άξονα</w:t>
      </w:r>
      <w:r w:rsidR="00E57CE0" w:rsidRPr="00E57CE0">
        <w:rPr>
          <w:lang w:val="el-GR"/>
        </w:rPr>
        <w:t xml:space="preserve"> </w:t>
      </w:r>
      <w:r w:rsidR="00E57CE0">
        <w:rPr>
          <w:lang w:val="el-GR"/>
        </w:rPr>
        <w:t xml:space="preserve">και την γωνία </w:t>
      </w:r>
      <m:oMath>
        <m:r>
          <w:rPr>
            <w:rFonts w:ascii="Cambria Math" w:hAnsi="Cambria Math"/>
            <w:lang w:val="el-GR"/>
          </w:rPr>
          <m:t>Β</m:t>
        </m:r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Κ</m:t>
            </m:r>
          </m:e>
        </m:acc>
        <m:r>
          <w:rPr>
            <w:rFonts w:ascii="Cambria Math" w:hAnsi="Cambria Math"/>
            <w:lang w:val="el-GR"/>
          </w:rPr>
          <m:t>Α</m:t>
        </m:r>
      </m:oMath>
      <w:r w:rsidR="00E57CE0">
        <w:rPr>
          <w:lang w:val="el-GR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lang w:val="el-GR"/>
              </w:rPr>
            </m:ctrlPr>
          </m:accPr>
          <m:e>
            <m:r>
              <w:rPr>
                <w:rFonts w:ascii="Cambria Math" w:eastAsiaTheme="minorEastAsia" w:hAnsi="Cambria Math"/>
                <w:lang w:val="el-GR"/>
              </w:rPr>
              <m:t xml:space="preserve">φ </m:t>
            </m:r>
          </m:e>
        </m:acc>
      </m:oMath>
      <w:r w:rsidR="00E57CE0">
        <w:rPr>
          <w:rFonts w:eastAsiaTheme="minorEastAsia"/>
          <w:lang w:val="el-GR"/>
        </w:rPr>
        <w:t xml:space="preserve"> που είναι η θετικά προσανατολισμένη γωνία του </w:t>
      </w:r>
      <w:r w:rsidR="00C20168">
        <w:rPr>
          <w:rFonts w:eastAsiaTheme="minorEastAsia"/>
          <w:lang w:val="el-GR"/>
        </w:rPr>
        <w:t xml:space="preserve">θετικού </w:t>
      </w:r>
      <w:proofErr w:type="spellStart"/>
      <w:r w:rsidR="00E57CE0">
        <w:rPr>
          <w:rFonts w:eastAsiaTheme="minorEastAsia"/>
          <w:lang w:val="el-GR"/>
        </w:rPr>
        <w:t>ημιάξονα</w:t>
      </w:r>
      <m:oMath>
        <w:proofErr w:type="spellEnd"/>
        <m:r>
          <w:rPr>
            <w:rFonts w:ascii="Cambria Math" w:eastAsiaTheme="minorEastAsia" w:hAnsi="Cambria Math"/>
            <w:lang w:val="el-GR"/>
          </w:rPr>
          <m:t xml:space="preserve"> Ο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l-GR"/>
          </w:rPr>
          <m:t xml:space="preserve"> </m:t>
        </m:r>
      </m:oMath>
      <w:r w:rsidR="007845AB">
        <w:rPr>
          <w:rFonts w:eastAsiaTheme="minorEastAsia"/>
          <w:lang w:val="el-GR"/>
        </w:rPr>
        <w:t xml:space="preserve">με την ακτίνα </w:t>
      </w:r>
      <m:oMath>
        <m:r>
          <w:rPr>
            <w:rFonts w:ascii="Cambria Math" w:eastAsiaTheme="minorEastAsia" w:hAnsi="Cambria Math"/>
            <w:lang w:val="el-GR"/>
          </w:rPr>
          <m:t>ΑΚ</m:t>
        </m:r>
      </m:oMath>
      <w:r w:rsidR="007845AB">
        <w:rPr>
          <w:rFonts w:eastAsiaTheme="minorEastAsia"/>
          <w:lang w:val="el-GR"/>
        </w:rPr>
        <w:t>.</w:t>
      </w:r>
    </w:p>
    <w:p w:rsidR="007845AB" w:rsidRPr="007845AB" w:rsidRDefault="007845AB" w:rsidP="004F4BC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rFonts w:eastAsiaTheme="minorEastAsia"/>
          <w:lang w:val="el-GR"/>
        </w:rPr>
        <w:lastRenderedPageBreak/>
        <w:t xml:space="preserve">Στο πεδίο Εισαγωγή, ορίζουμε το σημείο </w:t>
      </w:r>
      <m:oMath>
        <m:r>
          <w:rPr>
            <w:rFonts w:ascii="Cambria Math" w:eastAsiaTheme="minorEastAsia" w:hAnsi="Cambria Math"/>
            <w:lang w:val="el-GR"/>
          </w:rPr>
          <m:t>Μ(φ,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l-GR"/>
          </w:rPr>
          <m:t>(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  <w:lang w:val="el-GR"/>
          </w:rPr>
          <m:t>))</m:t>
        </m:r>
      </m:oMath>
      <w:r w:rsidRPr="007845AB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>που είναι το ζητούμενο σημείο της γραφικής παράστασης</w:t>
      </w:r>
      <w:r w:rsidR="008D218D">
        <w:rPr>
          <w:rFonts w:eastAsiaTheme="minorEastAsia"/>
          <w:lang w:val="el-GR"/>
        </w:rPr>
        <w:t xml:space="preserve"> (γιατί;)</w:t>
      </w:r>
      <w:r>
        <w:rPr>
          <w:rFonts w:eastAsiaTheme="minorEastAsia"/>
          <w:lang w:val="el-GR"/>
        </w:rPr>
        <w:t>. Εδώ μπορούμε να επισημάνουμε ειδικές περιπτώσεις γωνιών</w:t>
      </w:r>
      <w:r w:rsidR="00752D69">
        <w:rPr>
          <w:rFonts w:eastAsiaTheme="minorEastAsia"/>
          <w:lang w:val="el-GR"/>
        </w:rPr>
        <w:t xml:space="preserve"> με γνωστά </w:t>
      </w:r>
      <w:proofErr w:type="spellStart"/>
      <w:r w:rsidR="00752D69">
        <w:rPr>
          <w:rFonts w:eastAsiaTheme="minorEastAsia"/>
          <w:lang w:val="el-GR"/>
        </w:rPr>
        <w:t>ημ</w:t>
      </w:r>
      <w:proofErr w:type="spellEnd"/>
      <w:r w:rsidR="00752D69">
        <w:rPr>
          <w:rFonts w:eastAsiaTheme="minorEastAsia"/>
          <w:lang w:val="el-GR"/>
        </w:rPr>
        <w:t xml:space="preserve">, όπως για παράδειγμα και </w:t>
      </w:r>
      <w:r w:rsidR="00D24808">
        <w:rPr>
          <w:rFonts w:eastAsiaTheme="minorEastAsia"/>
          <w:lang w:val="el-GR"/>
        </w:rPr>
        <w:t xml:space="preserve">την περίπτωση οξείας γωνίας που συμπίπτει ο ορισμός του </w:t>
      </w:r>
      <w:proofErr w:type="spellStart"/>
      <w:r w:rsidR="00D24808">
        <w:rPr>
          <w:rFonts w:eastAsiaTheme="minorEastAsia"/>
          <w:lang w:val="el-GR"/>
        </w:rPr>
        <w:t>ημ</w:t>
      </w:r>
      <w:proofErr w:type="spellEnd"/>
      <w:r w:rsidR="00D24808">
        <w:rPr>
          <w:rFonts w:eastAsiaTheme="minorEastAsia"/>
          <w:lang w:val="el-GR"/>
        </w:rPr>
        <w:t xml:space="preserve"> με αυτόν που έχουμε μάθει από το Γυμνάσιο</w:t>
      </w:r>
      <w:r w:rsidR="00752D69">
        <w:rPr>
          <w:rFonts w:eastAsiaTheme="minorEastAsia"/>
          <w:lang w:val="el-GR"/>
        </w:rPr>
        <w:t xml:space="preserve"> στο ορθογώνιο τρίγωνο</w:t>
      </w:r>
      <w:r w:rsidR="00D24808">
        <w:rPr>
          <w:rFonts w:eastAsiaTheme="minorEastAsia"/>
          <w:lang w:val="el-GR"/>
        </w:rPr>
        <w:t>. Επίσης μπορούμε να «τσεκάρουμε»</w:t>
      </w:r>
      <w:r w:rsidR="00752D69">
        <w:rPr>
          <w:rFonts w:eastAsiaTheme="minorEastAsia"/>
          <w:lang w:val="el-GR"/>
        </w:rPr>
        <w:t xml:space="preserve"> </w:t>
      </w:r>
      <w:r w:rsidR="00D24808">
        <w:rPr>
          <w:rFonts w:eastAsiaTheme="minorEastAsia"/>
          <w:lang w:val="el-GR"/>
        </w:rPr>
        <w:t>το ίχνος του Μ, να ενεργοποιήσουμε την κίνηση του Α και ακόμη να ζητήσουμε από τα παιδιά</w:t>
      </w:r>
      <w:r w:rsidR="00752D69">
        <w:rPr>
          <w:rFonts w:eastAsiaTheme="minorEastAsia"/>
          <w:lang w:val="el-GR"/>
        </w:rPr>
        <w:t>,</w:t>
      </w:r>
      <w:r w:rsidR="00D24808">
        <w:rPr>
          <w:rFonts w:eastAsiaTheme="minorEastAsia"/>
          <w:lang w:val="el-GR"/>
        </w:rPr>
        <w:t xml:space="preserve"> να μας πουν για το γεωμετρικό τόπο των σημείων Μ, όταν το σημείο Α κινείται γύρω από τον κύκλο. Το τελευταίο μπορούμε να το επιβεβαιώσουμε πατώντας στο εικονίδιο </w:t>
      </w:r>
      <w:r w:rsidR="00D24808">
        <w:rPr>
          <w:rFonts w:eastAsiaTheme="minorEastAsia"/>
          <w:noProof/>
          <w:lang w:val="el-GR" w:eastAsia="el-GR" w:bidi="ar-SA"/>
        </w:rPr>
        <w:drawing>
          <wp:inline distT="0" distB="0" distL="0" distR="0">
            <wp:extent cx="179070" cy="19534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2" cy="19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808">
        <w:rPr>
          <w:rFonts w:eastAsiaTheme="minorEastAsia"/>
          <w:lang w:val="el-GR"/>
        </w:rPr>
        <w:t xml:space="preserve"> μετά στο </w:t>
      </w:r>
      <m:oMath>
        <m:r>
          <w:rPr>
            <w:rFonts w:ascii="Cambria Math" w:eastAsiaTheme="minorEastAsia" w:hAnsi="Cambria Math"/>
            <w:lang w:val="el-GR"/>
          </w:rPr>
          <m:t>Μ</m:t>
        </m:r>
      </m:oMath>
      <w:r w:rsidR="008D218D">
        <w:rPr>
          <w:rFonts w:eastAsiaTheme="minorEastAsia"/>
          <w:lang w:val="el-GR"/>
        </w:rPr>
        <w:t xml:space="preserve"> και μετά στο</w:t>
      </w:r>
      <w:r w:rsidR="00752D69">
        <w:rPr>
          <w:rFonts w:eastAsiaTheme="minorEastAsia"/>
          <w:lang w:val="el-GR"/>
        </w:rPr>
        <w:t xml:space="preserve"> </w:t>
      </w:r>
      <m:oMath>
        <m:r>
          <w:rPr>
            <w:rFonts w:ascii="Cambria Math" w:eastAsiaTheme="minorEastAsia" w:hAnsi="Cambria Math"/>
            <w:lang w:val="el-GR"/>
          </w:rPr>
          <m:t>Α</m:t>
        </m:r>
      </m:oMath>
      <w:r w:rsidR="00752D69">
        <w:rPr>
          <w:rFonts w:eastAsiaTheme="minorEastAsia"/>
          <w:lang w:val="el-GR"/>
        </w:rPr>
        <w:t>.</w:t>
      </w:r>
      <w:r w:rsidR="008D218D">
        <w:rPr>
          <w:rFonts w:eastAsiaTheme="minorEastAsia"/>
          <w:lang w:val="el-GR"/>
        </w:rPr>
        <w:t xml:space="preserve"> </w:t>
      </w:r>
    </w:p>
    <w:p w:rsidR="00E62CAE" w:rsidRDefault="00E62CAE" w:rsidP="007845AB">
      <w:pPr>
        <w:pStyle w:val="ListParagraph"/>
        <w:ind w:left="717" w:firstLine="0"/>
        <w:rPr>
          <w:lang w:val="el-GR"/>
        </w:rPr>
      </w:pPr>
    </w:p>
    <w:p w:rsidR="00990677" w:rsidRPr="00725481" w:rsidRDefault="001834E7" w:rsidP="00990677">
      <w:pPr>
        <w:rPr>
          <w:u w:val="single"/>
          <w:lang w:val="el-GR"/>
        </w:rPr>
      </w:pPr>
      <w:r w:rsidRPr="00725481">
        <w:rPr>
          <w:u w:val="single"/>
          <w:lang w:val="el-GR"/>
        </w:rPr>
        <w:t>Εργασίες για το σπίτι</w:t>
      </w:r>
    </w:p>
    <w:p w:rsidR="00990677" w:rsidRPr="00990677" w:rsidRDefault="00990677" w:rsidP="00990677">
      <w:pPr>
        <w:rPr>
          <w:lang w:val="el-GR"/>
        </w:rPr>
      </w:pPr>
    </w:p>
    <w:p w:rsidR="001834E7" w:rsidRPr="001834E7" w:rsidRDefault="001834E7" w:rsidP="001834E7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 xml:space="preserve">Κατασκευή της </w:t>
      </w:r>
      <w:r>
        <w:t>y</w:t>
      </w:r>
      <w:r w:rsidRPr="001834E7">
        <w:rPr>
          <w:lang w:val="el-GR"/>
        </w:rPr>
        <w:t>=</w:t>
      </w:r>
      <w:r>
        <w:rPr>
          <w:lang w:val="el-GR"/>
        </w:rPr>
        <w:t>συν</w:t>
      </w:r>
      <w:r>
        <w:t>x.</w:t>
      </w:r>
    </w:p>
    <w:p w:rsidR="00990677" w:rsidRPr="00725481" w:rsidRDefault="001834E7" w:rsidP="001834E7">
      <w:pPr>
        <w:pStyle w:val="ListParagraph"/>
        <w:numPr>
          <w:ilvl w:val="0"/>
          <w:numId w:val="4"/>
        </w:numPr>
        <w:rPr>
          <w:lang w:val="el-GR"/>
        </w:rPr>
      </w:pPr>
      <w:r>
        <w:t>K</w:t>
      </w:r>
      <w:proofErr w:type="spellStart"/>
      <w:r>
        <w:rPr>
          <w:lang w:val="el-GR"/>
        </w:rPr>
        <w:t>ατασκευή</w:t>
      </w:r>
      <w:proofErr w:type="spellEnd"/>
      <w:r>
        <w:rPr>
          <w:lang w:val="el-GR"/>
        </w:rPr>
        <w:t xml:space="preserve"> και των δύο συναρτήσεων με έναν άλλο τρόπο </w:t>
      </w:r>
      <w:r w:rsidR="00C87AF9">
        <w:rPr>
          <w:lang w:val="el-GR"/>
        </w:rPr>
        <w:t>(με χρήση ενός δρομέα,</w:t>
      </w:r>
      <w:r w:rsidR="00990677" w:rsidRPr="001834E7">
        <w:rPr>
          <w:lang w:val="el-GR"/>
        </w:rPr>
        <w:t xml:space="preserve"> για την γωνία φ από </w:t>
      </w:r>
      <m:oMath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0</m:t>
            </m:r>
          </m:e>
          <m:sup>
            <m:r>
              <w:rPr>
                <w:rFonts w:ascii="Cambria Math" w:hAnsi="Cambria Math"/>
                <w:lang w:val="el-GR"/>
              </w:rPr>
              <m:t>0</m:t>
            </m:r>
          </m:sup>
        </m:sSup>
      </m:oMath>
      <w:r w:rsidR="00C87AF9" w:rsidRPr="00C87AF9">
        <w:rPr>
          <w:lang w:val="el-GR"/>
        </w:rPr>
        <w:t xml:space="preserve"> </w:t>
      </w:r>
      <w:r w:rsidR="00990677" w:rsidRPr="001834E7">
        <w:rPr>
          <w:lang w:val="el-GR"/>
        </w:rPr>
        <w:t>έως</w:t>
      </w:r>
      <w:r w:rsidR="00C87AF9">
        <w:rPr>
          <w:lang w:val="el-GR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360</m:t>
            </m:r>
          </m:e>
          <m:sup>
            <m:r>
              <w:rPr>
                <w:rFonts w:ascii="Cambria Math" w:hAnsi="Cambria Math"/>
                <w:lang w:val="el-GR"/>
              </w:rPr>
              <m:t>0</m:t>
            </m:r>
          </m:sup>
        </m:sSup>
      </m:oMath>
      <w:r w:rsidR="00990677" w:rsidRPr="001834E7">
        <w:rPr>
          <w:lang w:val="el-GR"/>
        </w:rPr>
        <w:t>)</w:t>
      </w:r>
    </w:p>
    <w:p w:rsidR="00725481" w:rsidRPr="001834E7" w:rsidRDefault="00725481" w:rsidP="001834E7">
      <w:pPr>
        <w:pStyle w:val="ListParagraph"/>
        <w:numPr>
          <w:ilvl w:val="0"/>
          <w:numId w:val="4"/>
        </w:numPr>
        <w:rPr>
          <w:lang w:val="el-GR"/>
        </w:rPr>
      </w:pPr>
      <w:r>
        <w:t>K</w:t>
      </w:r>
      <w:proofErr w:type="spellStart"/>
      <w:r>
        <w:rPr>
          <w:lang w:val="el-GR"/>
        </w:rPr>
        <w:t>ατασκευή</w:t>
      </w:r>
      <w:proofErr w:type="spellEnd"/>
      <w:r>
        <w:rPr>
          <w:lang w:val="el-GR"/>
        </w:rPr>
        <w:t xml:space="preserve"> και των συναρτήσεων εφ, </w:t>
      </w:r>
      <w:proofErr w:type="spellStart"/>
      <w:r>
        <w:rPr>
          <w:lang w:val="el-GR"/>
        </w:rPr>
        <w:t>σφ</w:t>
      </w:r>
      <w:proofErr w:type="spellEnd"/>
      <w:r>
        <w:rPr>
          <w:lang w:val="el-GR"/>
        </w:rPr>
        <w:t xml:space="preserve"> από τον τριγωνομετρικό κύκλο.</w:t>
      </w:r>
    </w:p>
    <w:p w:rsidR="00990677" w:rsidRDefault="00990677" w:rsidP="00990677">
      <w:pPr>
        <w:rPr>
          <w:lang w:val="el-GR"/>
        </w:rPr>
      </w:pPr>
    </w:p>
    <w:p w:rsidR="00990677" w:rsidRPr="00990677" w:rsidRDefault="00990677" w:rsidP="00990677">
      <w:pPr>
        <w:rPr>
          <w:lang w:val="el-GR"/>
        </w:rPr>
      </w:pPr>
    </w:p>
    <w:p w:rsidR="00721CD8" w:rsidRDefault="00721CD8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</w:p>
    <w:p w:rsidR="00725481" w:rsidRDefault="00725481">
      <w:pPr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4588510" cy="3044674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09" cy="304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81" w:rsidRDefault="00725481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BE15D5">
      <w:pPr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4735830" cy="3810438"/>
            <wp:effectExtent l="19050" t="0" r="762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818" cy="38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Default="00E7625B">
      <w:pPr>
        <w:rPr>
          <w:lang w:val="el-GR"/>
        </w:rPr>
      </w:pPr>
    </w:p>
    <w:p w:rsidR="00E7625B" w:rsidRPr="005900C7" w:rsidRDefault="00E7625B">
      <w:pPr>
        <w:rPr>
          <w:lang w:val="el-GR"/>
        </w:rPr>
      </w:pPr>
    </w:p>
    <w:sectPr w:rsidR="00E7625B" w:rsidRPr="005900C7" w:rsidSect="00C32736">
      <w:type w:val="continuous"/>
      <w:pgSz w:w="11906" w:h="16838" w:code="9"/>
      <w:pgMar w:top="1418" w:right="1276" w:bottom="1418" w:left="1276" w:header="1077" w:footer="10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360"/>
    <w:multiLevelType w:val="hybridMultilevel"/>
    <w:tmpl w:val="0D6A1492"/>
    <w:lvl w:ilvl="0" w:tplc="73089C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06C5"/>
    <w:multiLevelType w:val="multilevel"/>
    <w:tmpl w:val="A56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958D2"/>
    <w:multiLevelType w:val="hybridMultilevel"/>
    <w:tmpl w:val="C1C66918"/>
    <w:lvl w:ilvl="0" w:tplc="0408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AC64A08"/>
    <w:multiLevelType w:val="hybridMultilevel"/>
    <w:tmpl w:val="33082CC2"/>
    <w:lvl w:ilvl="0" w:tplc="226253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900C7"/>
    <w:rsid w:val="0000319C"/>
    <w:rsid w:val="00006AD7"/>
    <w:rsid w:val="00006EF5"/>
    <w:rsid w:val="00010F96"/>
    <w:rsid w:val="00011B1B"/>
    <w:rsid w:val="00012566"/>
    <w:rsid w:val="0001388F"/>
    <w:rsid w:val="00016884"/>
    <w:rsid w:val="00017209"/>
    <w:rsid w:val="00023201"/>
    <w:rsid w:val="000302E1"/>
    <w:rsid w:val="00035444"/>
    <w:rsid w:val="0004120D"/>
    <w:rsid w:val="000420D7"/>
    <w:rsid w:val="00044ED3"/>
    <w:rsid w:val="00050C94"/>
    <w:rsid w:val="000521BC"/>
    <w:rsid w:val="00052A80"/>
    <w:rsid w:val="00054F66"/>
    <w:rsid w:val="0006152F"/>
    <w:rsid w:val="00064BB3"/>
    <w:rsid w:val="00067810"/>
    <w:rsid w:val="00067D95"/>
    <w:rsid w:val="00070A38"/>
    <w:rsid w:val="000736BF"/>
    <w:rsid w:val="00073F7B"/>
    <w:rsid w:val="000777FA"/>
    <w:rsid w:val="00080403"/>
    <w:rsid w:val="00081B56"/>
    <w:rsid w:val="00084499"/>
    <w:rsid w:val="000851B8"/>
    <w:rsid w:val="00086B02"/>
    <w:rsid w:val="00090BE2"/>
    <w:rsid w:val="00092747"/>
    <w:rsid w:val="000943B5"/>
    <w:rsid w:val="000966D5"/>
    <w:rsid w:val="000A4D3E"/>
    <w:rsid w:val="000A7BDA"/>
    <w:rsid w:val="000B09CD"/>
    <w:rsid w:val="000B2AAE"/>
    <w:rsid w:val="000B2BAC"/>
    <w:rsid w:val="000B3EE7"/>
    <w:rsid w:val="000B5D22"/>
    <w:rsid w:val="000B6C9E"/>
    <w:rsid w:val="000C00E5"/>
    <w:rsid w:val="000C6695"/>
    <w:rsid w:val="000D2ED5"/>
    <w:rsid w:val="000D6E21"/>
    <w:rsid w:val="000E3B1B"/>
    <w:rsid w:val="000E48EB"/>
    <w:rsid w:val="000E5126"/>
    <w:rsid w:val="000E7DBF"/>
    <w:rsid w:val="000F223F"/>
    <w:rsid w:val="000F3587"/>
    <w:rsid w:val="000F3FA4"/>
    <w:rsid w:val="000F514C"/>
    <w:rsid w:val="001009C9"/>
    <w:rsid w:val="00104CF4"/>
    <w:rsid w:val="001059F9"/>
    <w:rsid w:val="001120FB"/>
    <w:rsid w:val="00113CE7"/>
    <w:rsid w:val="00114F20"/>
    <w:rsid w:val="00115EAC"/>
    <w:rsid w:val="00121CF0"/>
    <w:rsid w:val="00121FDC"/>
    <w:rsid w:val="00123DE9"/>
    <w:rsid w:val="00125F40"/>
    <w:rsid w:val="00133367"/>
    <w:rsid w:val="00140C93"/>
    <w:rsid w:val="00141497"/>
    <w:rsid w:val="00145AB3"/>
    <w:rsid w:val="001479E6"/>
    <w:rsid w:val="0015036B"/>
    <w:rsid w:val="00150821"/>
    <w:rsid w:val="001576A1"/>
    <w:rsid w:val="00161B98"/>
    <w:rsid w:val="0016631E"/>
    <w:rsid w:val="00170F90"/>
    <w:rsid w:val="00172586"/>
    <w:rsid w:val="001746C7"/>
    <w:rsid w:val="001757A4"/>
    <w:rsid w:val="00176441"/>
    <w:rsid w:val="00182E9D"/>
    <w:rsid w:val="00183332"/>
    <w:rsid w:val="001834E7"/>
    <w:rsid w:val="00185347"/>
    <w:rsid w:val="00195595"/>
    <w:rsid w:val="00195D29"/>
    <w:rsid w:val="00196EFC"/>
    <w:rsid w:val="001A1165"/>
    <w:rsid w:val="001A2419"/>
    <w:rsid w:val="001A2DAE"/>
    <w:rsid w:val="001A6437"/>
    <w:rsid w:val="001A6F2E"/>
    <w:rsid w:val="001A7405"/>
    <w:rsid w:val="001A7A2B"/>
    <w:rsid w:val="001B4826"/>
    <w:rsid w:val="001B698A"/>
    <w:rsid w:val="001B72BE"/>
    <w:rsid w:val="001C12F2"/>
    <w:rsid w:val="001C2E27"/>
    <w:rsid w:val="001C391B"/>
    <w:rsid w:val="001C7659"/>
    <w:rsid w:val="001C7BAD"/>
    <w:rsid w:val="001D293C"/>
    <w:rsid w:val="001D55D6"/>
    <w:rsid w:val="001D5FC7"/>
    <w:rsid w:val="001D629C"/>
    <w:rsid w:val="001E055A"/>
    <w:rsid w:val="001E0B64"/>
    <w:rsid w:val="001E7093"/>
    <w:rsid w:val="001F076F"/>
    <w:rsid w:val="001F2FBB"/>
    <w:rsid w:val="001F43C9"/>
    <w:rsid w:val="001F4FEC"/>
    <w:rsid w:val="001F5EA1"/>
    <w:rsid w:val="001F6752"/>
    <w:rsid w:val="001F7DE5"/>
    <w:rsid w:val="001F7F76"/>
    <w:rsid w:val="002005B4"/>
    <w:rsid w:val="00200C46"/>
    <w:rsid w:val="00205F62"/>
    <w:rsid w:val="00206703"/>
    <w:rsid w:val="00206721"/>
    <w:rsid w:val="00206E03"/>
    <w:rsid w:val="00207717"/>
    <w:rsid w:val="0021070E"/>
    <w:rsid w:val="00212119"/>
    <w:rsid w:val="0021244E"/>
    <w:rsid w:val="00215A7B"/>
    <w:rsid w:val="00220819"/>
    <w:rsid w:val="00225F11"/>
    <w:rsid w:val="002266A0"/>
    <w:rsid w:val="00226E8F"/>
    <w:rsid w:val="002279D5"/>
    <w:rsid w:val="00236A8A"/>
    <w:rsid w:val="0023762B"/>
    <w:rsid w:val="002377BF"/>
    <w:rsid w:val="00237A73"/>
    <w:rsid w:val="002431D0"/>
    <w:rsid w:val="00243610"/>
    <w:rsid w:val="002501B0"/>
    <w:rsid w:val="00252847"/>
    <w:rsid w:val="00253F2E"/>
    <w:rsid w:val="00255397"/>
    <w:rsid w:val="00256D52"/>
    <w:rsid w:val="00261858"/>
    <w:rsid w:val="00262858"/>
    <w:rsid w:val="00262AA3"/>
    <w:rsid w:val="00263356"/>
    <w:rsid w:val="002645BE"/>
    <w:rsid w:val="00266479"/>
    <w:rsid w:val="00276BBA"/>
    <w:rsid w:val="00280A2A"/>
    <w:rsid w:val="0028374C"/>
    <w:rsid w:val="00287F57"/>
    <w:rsid w:val="00290193"/>
    <w:rsid w:val="00296E39"/>
    <w:rsid w:val="00297447"/>
    <w:rsid w:val="002A6097"/>
    <w:rsid w:val="002B0B14"/>
    <w:rsid w:val="002B2F36"/>
    <w:rsid w:val="002B3918"/>
    <w:rsid w:val="002C0369"/>
    <w:rsid w:val="002C174D"/>
    <w:rsid w:val="002C4E73"/>
    <w:rsid w:val="002D3F55"/>
    <w:rsid w:val="002D43BD"/>
    <w:rsid w:val="002D455A"/>
    <w:rsid w:val="002D5CF6"/>
    <w:rsid w:val="002D5E97"/>
    <w:rsid w:val="002E35CA"/>
    <w:rsid w:val="002E39F0"/>
    <w:rsid w:val="002E6B35"/>
    <w:rsid w:val="002E7078"/>
    <w:rsid w:val="002E7336"/>
    <w:rsid w:val="002E79C0"/>
    <w:rsid w:val="002F041A"/>
    <w:rsid w:val="002F702B"/>
    <w:rsid w:val="002F7B58"/>
    <w:rsid w:val="00305E94"/>
    <w:rsid w:val="00307B57"/>
    <w:rsid w:val="0031195C"/>
    <w:rsid w:val="003121ED"/>
    <w:rsid w:val="0031270F"/>
    <w:rsid w:val="003147AB"/>
    <w:rsid w:val="00315089"/>
    <w:rsid w:val="003150D0"/>
    <w:rsid w:val="0031535E"/>
    <w:rsid w:val="0031605A"/>
    <w:rsid w:val="0031660D"/>
    <w:rsid w:val="00316BE8"/>
    <w:rsid w:val="0032087C"/>
    <w:rsid w:val="0032099F"/>
    <w:rsid w:val="00321782"/>
    <w:rsid w:val="00321A8A"/>
    <w:rsid w:val="00325A6E"/>
    <w:rsid w:val="003269A3"/>
    <w:rsid w:val="00327A08"/>
    <w:rsid w:val="00330439"/>
    <w:rsid w:val="003323CB"/>
    <w:rsid w:val="003341C1"/>
    <w:rsid w:val="00340D1D"/>
    <w:rsid w:val="00346615"/>
    <w:rsid w:val="00353DE0"/>
    <w:rsid w:val="003561B9"/>
    <w:rsid w:val="003565B3"/>
    <w:rsid w:val="00356CE4"/>
    <w:rsid w:val="00361951"/>
    <w:rsid w:val="003674A6"/>
    <w:rsid w:val="00370802"/>
    <w:rsid w:val="00370825"/>
    <w:rsid w:val="0037202F"/>
    <w:rsid w:val="00373828"/>
    <w:rsid w:val="0037762F"/>
    <w:rsid w:val="00377F37"/>
    <w:rsid w:val="0038176C"/>
    <w:rsid w:val="003920A1"/>
    <w:rsid w:val="00397B6E"/>
    <w:rsid w:val="003A304E"/>
    <w:rsid w:val="003A3F57"/>
    <w:rsid w:val="003A5E80"/>
    <w:rsid w:val="003B2FA8"/>
    <w:rsid w:val="003B626A"/>
    <w:rsid w:val="003B6CC9"/>
    <w:rsid w:val="003B7DEC"/>
    <w:rsid w:val="003B7E28"/>
    <w:rsid w:val="003C6C30"/>
    <w:rsid w:val="003D08B4"/>
    <w:rsid w:val="003D2057"/>
    <w:rsid w:val="003D21F4"/>
    <w:rsid w:val="003E20A6"/>
    <w:rsid w:val="003E5B10"/>
    <w:rsid w:val="0040390F"/>
    <w:rsid w:val="004041A0"/>
    <w:rsid w:val="00404524"/>
    <w:rsid w:val="00404C79"/>
    <w:rsid w:val="00405CD0"/>
    <w:rsid w:val="00407D91"/>
    <w:rsid w:val="004170D2"/>
    <w:rsid w:val="004204A3"/>
    <w:rsid w:val="00424082"/>
    <w:rsid w:val="00426514"/>
    <w:rsid w:val="00427082"/>
    <w:rsid w:val="004308A7"/>
    <w:rsid w:val="00430D7E"/>
    <w:rsid w:val="00434808"/>
    <w:rsid w:val="00434A30"/>
    <w:rsid w:val="004437AE"/>
    <w:rsid w:val="004453B8"/>
    <w:rsid w:val="00445A1D"/>
    <w:rsid w:val="0044694F"/>
    <w:rsid w:val="00447303"/>
    <w:rsid w:val="00450379"/>
    <w:rsid w:val="004505A9"/>
    <w:rsid w:val="004523AF"/>
    <w:rsid w:val="004525F6"/>
    <w:rsid w:val="00455053"/>
    <w:rsid w:val="00456766"/>
    <w:rsid w:val="00457FAA"/>
    <w:rsid w:val="004619B6"/>
    <w:rsid w:val="004643BA"/>
    <w:rsid w:val="0046471D"/>
    <w:rsid w:val="00465D5A"/>
    <w:rsid w:val="00470001"/>
    <w:rsid w:val="0047535E"/>
    <w:rsid w:val="004829B7"/>
    <w:rsid w:val="00491CF3"/>
    <w:rsid w:val="00491D9C"/>
    <w:rsid w:val="00492EEA"/>
    <w:rsid w:val="004947B0"/>
    <w:rsid w:val="004B0C38"/>
    <w:rsid w:val="004B2D79"/>
    <w:rsid w:val="004B35F9"/>
    <w:rsid w:val="004B3881"/>
    <w:rsid w:val="004B5D87"/>
    <w:rsid w:val="004B6D1C"/>
    <w:rsid w:val="004B6EDD"/>
    <w:rsid w:val="004B72B0"/>
    <w:rsid w:val="004C025D"/>
    <w:rsid w:val="004C19C5"/>
    <w:rsid w:val="004C22D6"/>
    <w:rsid w:val="004C2932"/>
    <w:rsid w:val="004C4AC7"/>
    <w:rsid w:val="004C5538"/>
    <w:rsid w:val="004D0EA2"/>
    <w:rsid w:val="004D264C"/>
    <w:rsid w:val="004D2A96"/>
    <w:rsid w:val="004D591A"/>
    <w:rsid w:val="004E0A44"/>
    <w:rsid w:val="004E0D85"/>
    <w:rsid w:val="004E1512"/>
    <w:rsid w:val="004E404C"/>
    <w:rsid w:val="004E490D"/>
    <w:rsid w:val="004E4B57"/>
    <w:rsid w:val="004E76DE"/>
    <w:rsid w:val="004E7A80"/>
    <w:rsid w:val="004E7E39"/>
    <w:rsid w:val="004F2A8B"/>
    <w:rsid w:val="004F4BC9"/>
    <w:rsid w:val="004F4C96"/>
    <w:rsid w:val="005061D8"/>
    <w:rsid w:val="005062A9"/>
    <w:rsid w:val="005067BA"/>
    <w:rsid w:val="00506ADE"/>
    <w:rsid w:val="00507E2C"/>
    <w:rsid w:val="00510BFD"/>
    <w:rsid w:val="005114C8"/>
    <w:rsid w:val="00511890"/>
    <w:rsid w:val="005135A0"/>
    <w:rsid w:val="00513D24"/>
    <w:rsid w:val="00513D2C"/>
    <w:rsid w:val="00522DBC"/>
    <w:rsid w:val="005259F9"/>
    <w:rsid w:val="0053116E"/>
    <w:rsid w:val="00532913"/>
    <w:rsid w:val="005329C9"/>
    <w:rsid w:val="00536ACB"/>
    <w:rsid w:val="00537D44"/>
    <w:rsid w:val="005410C5"/>
    <w:rsid w:val="00544752"/>
    <w:rsid w:val="005454A2"/>
    <w:rsid w:val="005502D1"/>
    <w:rsid w:val="005511C7"/>
    <w:rsid w:val="00553416"/>
    <w:rsid w:val="00553994"/>
    <w:rsid w:val="00556347"/>
    <w:rsid w:val="00556827"/>
    <w:rsid w:val="00557C5A"/>
    <w:rsid w:val="00570EF0"/>
    <w:rsid w:val="00571D16"/>
    <w:rsid w:val="00571ED7"/>
    <w:rsid w:val="00572303"/>
    <w:rsid w:val="00576AA8"/>
    <w:rsid w:val="0057709E"/>
    <w:rsid w:val="005771D5"/>
    <w:rsid w:val="005832BE"/>
    <w:rsid w:val="005835A8"/>
    <w:rsid w:val="005840FF"/>
    <w:rsid w:val="00586E63"/>
    <w:rsid w:val="005877DE"/>
    <w:rsid w:val="0058795A"/>
    <w:rsid w:val="005900C7"/>
    <w:rsid w:val="00591EDC"/>
    <w:rsid w:val="005951CC"/>
    <w:rsid w:val="00596566"/>
    <w:rsid w:val="005A1E4A"/>
    <w:rsid w:val="005A336A"/>
    <w:rsid w:val="005A6750"/>
    <w:rsid w:val="005A702E"/>
    <w:rsid w:val="005B063A"/>
    <w:rsid w:val="005B2715"/>
    <w:rsid w:val="005B73EA"/>
    <w:rsid w:val="005B78F5"/>
    <w:rsid w:val="005C01B2"/>
    <w:rsid w:val="005C0463"/>
    <w:rsid w:val="005C244B"/>
    <w:rsid w:val="005C25AF"/>
    <w:rsid w:val="005C473E"/>
    <w:rsid w:val="005C4CC7"/>
    <w:rsid w:val="005D2BD3"/>
    <w:rsid w:val="005D37E7"/>
    <w:rsid w:val="005D3CE0"/>
    <w:rsid w:val="005D4121"/>
    <w:rsid w:val="005D4690"/>
    <w:rsid w:val="005D6D24"/>
    <w:rsid w:val="005F2158"/>
    <w:rsid w:val="005F7191"/>
    <w:rsid w:val="0060325D"/>
    <w:rsid w:val="00606599"/>
    <w:rsid w:val="00610DDF"/>
    <w:rsid w:val="00612EDF"/>
    <w:rsid w:val="00621CF7"/>
    <w:rsid w:val="006238D9"/>
    <w:rsid w:val="00625873"/>
    <w:rsid w:val="00627A44"/>
    <w:rsid w:val="0063398F"/>
    <w:rsid w:val="00634252"/>
    <w:rsid w:val="006345FC"/>
    <w:rsid w:val="00636D67"/>
    <w:rsid w:val="006426D1"/>
    <w:rsid w:val="00643D89"/>
    <w:rsid w:val="006454D7"/>
    <w:rsid w:val="00646279"/>
    <w:rsid w:val="00650606"/>
    <w:rsid w:val="006521A6"/>
    <w:rsid w:val="00652E00"/>
    <w:rsid w:val="006538DE"/>
    <w:rsid w:val="00653D43"/>
    <w:rsid w:val="006565D6"/>
    <w:rsid w:val="0066232F"/>
    <w:rsid w:val="00663590"/>
    <w:rsid w:val="00665297"/>
    <w:rsid w:val="006662A1"/>
    <w:rsid w:val="006701BD"/>
    <w:rsid w:val="00670471"/>
    <w:rsid w:val="006710A8"/>
    <w:rsid w:val="00676B24"/>
    <w:rsid w:val="00677A58"/>
    <w:rsid w:val="0068280B"/>
    <w:rsid w:val="00682BD8"/>
    <w:rsid w:val="00682DE9"/>
    <w:rsid w:val="006874A3"/>
    <w:rsid w:val="00690694"/>
    <w:rsid w:val="00692E2E"/>
    <w:rsid w:val="00692E97"/>
    <w:rsid w:val="006940DA"/>
    <w:rsid w:val="006972DC"/>
    <w:rsid w:val="006A1939"/>
    <w:rsid w:val="006A3FA1"/>
    <w:rsid w:val="006A6770"/>
    <w:rsid w:val="006B00B6"/>
    <w:rsid w:val="006B0595"/>
    <w:rsid w:val="006B0760"/>
    <w:rsid w:val="006B0F63"/>
    <w:rsid w:val="006B3554"/>
    <w:rsid w:val="006B38BE"/>
    <w:rsid w:val="006B7642"/>
    <w:rsid w:val="006C29F1"/>
    <w:rsid w:val="006C2A5A"/>
    <w:rsid w:val="006C5977"/>
    <w:rsid w:val="006D3749"/>
    <w:rsid w:val="006D3DDA"/>
    <w:rsid w:val="006D55F9"/>
    <w:rsid w:val="006E1C88"/>
    <w:rsid w:val="006E2979"/>
    <w:rsid w:val="006E602D"/>
    <w:rsid w:val="006E7507"/>
    <w:rsid w:val="006E77DD"/>
    <w:rsid w:val="006F1897"/>
    <w:rsid w:val="00700873"/>
    <w:rsid w:val="00701022"/>
    <w:rsid w:val="00713861"/>
    <w:rsid w:val="00715A19"/>
    <w:rsid w:val="00716A6E"/>
    <w:rsid w:val="00721CD8"/>
    <w:rsid w:val="00721FBC"/>
    <w:rsid w:val="007228B9"/>
    <w:rsid w:val="00723C47"/>
    <w:rsid w:val="00725481"/>
    <w:rsid w:val="00727EB7"/>
    <w:rsid w:val="00730251"/>
    <w:rsid w:val="00730C31"/>
    <w:rsid w:val="0073171A"/>
    <w:rsid w:val="00735F6A"/>
    <w:rsid w:val="00736919"/>
    <w:rsid w:val="00736D43"/>
    <w:rsid w:val="00743CD9"/>
    <w:rsid w:val="0074632E"/>
    <w:rsid w:val="0074655E"/>
    <w:rsid w:val="00751F8F"/>
    <w:rsid w:val="007526E2"/>
    <w:rsid w:val="00752D69"/>
    <w:rsid w:val="007531EB"/>
    <w:rsid w:val="00753D06"/>
    <w:rsid w:val="00762671"/>
    <w:rsid w:val="007644B5"/>
    <w:rsid w:val="00771501"/>
    <w:rsid w:val="007845AB"/>
    <w:rsid w:val="007860F0"/>
    <w:rsid w:val="00791A05"/>
    <w:rsid w:val="00791D18"/>
    <w:rsid w:val="00792B15"/>
    <w:rsid w:val="007960E6"/>
    <w:rsid w:val="00796579"/>
    <w:rsid w:val="00797451"/>
    <w:rsid w:val="007A14B9"/>
    <w:rsid w:val="007A1EE2"/>
    <w:rsid w:val="007A61EC"/>
    <w:rsid w:val="007A67AE"/>
    <w:rsid w:val="007A6DD1"/>
    <w:rsid w:val="007A7E5F"/>
    <w:rsid w:val="007B0BB6"/>
    <w:rsid w:val="007B1D19"/>
    <w:rsid w:val="007B7C04"/>
    <w:rsid w:val="007C0AC1"/>
    <w:rsid w:val="007C2713"/>
    <w:rsid w:val="007C30C0"/>
    <w:rsid w:val="007C4054"/>
    <w:rsid w:val="007C56B7"/>
    <w:rsid w:val="007C6851"/>
    <w:rsid w:val="007D3C55"/>
    <w:rsid w:val="007D509B"/>
    <w:rsid w:val="007D6C52"/>
    <w:rsid w:val="007E0439"/>
    <w:rsid w:val="007E0E3C"/>
    <w:rsid w:val="007E1710"/>
    <w:rsid w:val="007E2B1C"/>
    <w:rsid w:val="007E4A24"/>
    <w:rsid w:val="007E6BB9"/>
    <w:rsid w:val="007F472D"/>
    <w:rsid w:val="007F54C5"/>
    <w:rsid w:val="007F68FF"/>
    <w:rsid w:val="007F7B4F"/>
    <w:rsid w:val="0080045F"/>
    <w:rsid w:val="00804118"/>
    <w:rsid w:val="00804869"/>
    <w:rsid w:val="008053D2"/>
    <w:rsid w:val="00805EFB"/>
    <w:rsid w:val="008066C1"/>
    <w:rsid w:val="00810915"/>
    <w:rsid w:val="00811469"/>
    <w:rsid w:val="00813A1D"/>
    <w:rsid w:val="00814844"/>
    <w:rsid w:val="00814C1A"/>
    <w:rsid w:val="008200F0"/>
    <w:rsid w:val="008210D0"/>
    <w:rsid w:val="00824163"/>
    <w:rsid w:val="00830217"/>
    <w:rsid w:val="00832278"/>
    <w:rsid w:val="00832FE4"/>
    <w:rsid w:val="008359C6"/>
    <w:rsid w:val="0083637F"/>
    <w:rsid w:val="008400DC"/>
    <w:rsid w:val="008414A2"/>
    <w:rsid w:val="008435C7"/>
    <w:rsid w:val="008438E4"/>
    <w:rsid w:val="008501BD"/>
    <w:rsid w:val="00853EF5"/>
    <w:rsid w:val="0085602F"/>
    <w:rsid w:val="00857EDA"/>
    <w:rsid w:val="008604CE"/>
    <w:rsid w:val="0086144D"/>
    <w:rsid w:val="00861AF3"/>
    <w:rsid w:val="00867172"/>
    <w:rsid w:val="00870D4C"/>
    <w:rsid w:val="00873154"/>
    <w:rsid w:val="00874397"/>
    <w:rsid w:val="00875E69"/>
    <w:rsid w:val="00876133"/>
    <w:rsid w:val="008762C0"/>
    <w:rsid w:val="008828D4"/>
    <w:rsid w:val="008908A0"/>
    <w:rsid w:val="00891F26"/>
    <w:rsid w:val="00896EBF"/>
    <w:rsid w:val="00897D2A"/>
    <w:rsid w:val="008A309F"/>
    <w:rsid w:val="008A7930"/>
    <w:rsid w:val="008B5E3E"/>
    <w:rsid w:val="008B7C99"/>
    <w:rsid w:val="008C3656"/>
    <w:rsid w:val="008D218D"/>
    <w:rsid w:val="008E34C5"/>
    <w:rsid w:val="008E4059"/>
    <w:rsid w:val="008E67A6"/>
    <w:rsid w:val="008F0D13"/>
    <w:rsid w:val="008F12F9"/>
    <w:rsid w:val="008F2A49"/>
    <w:rsid w:val="0090733B"/>
    <w:rsid w:val="009108BA"/>
    <w:rsid w:val="00910983"/>
    <w:rsid w:val="00912FA8"/>
    <w:rsid w:val="00913527"/>
    <w:rsid w:val="00913F5E"/>
    <w:rsid w:val="0092370E"/>
    <w:rsid w:val="009239A9"/>
    <w:rsid w:val="00924EDA"/>
    <w:rsid w:val="00927971"/>
    <w:rsid w:val="0094386F"/>
    <w:rsid w:val="00944950"/>
    <w:rsid w:val="009501AD"/>
    <w:rsid w:val="00950626"/>
    <w:rsid w:val="00951352"/>
    <w:rsid w:val="00954697"/>
    <w:rsid w:val="00960D3C"/>
    <w:rsid w:val="00962A00"/>
    <w:rsid w:val="00963A17"/>
    <w:rsid w:val="00964E4F"/>
    <w:rsid w:val="0096544F"/>
    <w:rsid w:val="0096548D"/>
    <w:rsid w:val="009676B6"/>
    <w:rsid w:val="00970589"/>
    <w:rsid w:val="009712F6"/>
    <w:rsid w:val="00972801"/>
    <w:rsid w:val="00972C3B"/>
    <w:rsid w:val="00975B71"/>
    <w:rsid w:val="00976293"/>
    <w:rsid w:val="009776BE"/>
    <w:rsid w:val="00980A0B"/>
    <w:rsid w:val="00990677"/>
    <w:rsid w:val="00990EC0"/>
    <w:rsid w:val="00990F16"/>
    <w:rsid w:val="00994806"/>
    <w:rsid w:val="00996757"/>
    <w:rsid w:val="009974CC"/>
    <w:rsid w:val="009A1B3C"/>
    <w:rsid w:val="009A1DE3"/>
    <w:rsid w:val="009A2878"/>
    <w:rsid w:val="009A414B"/>
    <w:rsid w:val="009B0C9A"/>
    <w:rsid w:val="009B3342"/>
    <w:rsid w:val="009C1008"/>
    <w:rsid w:val="009C2217"/>
    <w:rsid w:val="009C51B2"/>
    <w:rsid w:val="009C5A46"/>
    <w:rsid w:val="009D0026"/>
    <w:rsid w:val="009D0D6F"/>
    <w:rsid w:val="009D23F3"/>
    <w:rsid w:val="009D47CE"/>
    <w:rsid w:val="009D5914"/>
    <w:rsid w:val="009D72D2"/>
    <w:rsid w:val="009E27B3"/>
    <w:rsid w:val="009E4E50"/>
    <w:rsid w:val="009E4F3A"/>
    <w:rsid w:val="009E59CD"/>
    <w:rsid w:val="009E6DF0"/>
    <w:rsid w:val="009E6E52"/>
    <w:rsid w:val="009F282E"/>
    <w:rsid w:val="009F3AAE"/>
    <w:rsid w:val="009F6694"/>
    <w:rsid w:val="009F6F99"/>
    <w:rsid w:val="00A01618"/>
    <w:rsid w:val="00A021A5"/>
    <w:rsid w:val="00A02D55"/>
    <w:rsid w:val="00A03895"/>
    <w:rsid w:val="00A05A2B"/>
    <w:rsid w:val="00A06051"/>
    <w:rsid w:val="00A07B80"/>
    <w:rsid w:val="00A13097"/>
    <w:rsid w:val="00A14103"/>
    <w:rsid w:val="00A15BA0"/>
    <w:rsid w:val="00A202EC"/>
    <w:rsid w:val="00A21042"/>
    <w:rsid w:val="00A21381"/>
    <w:rsid w:val="00A22AC9"/>
    <w:rsid w:val="00A236E6"/>
    <w:rsid w:val="00A24B12"/>
    <w:rsid w:val="00A32268"/>
    <w:rsid w:val="00A33D62"/>
    <w:rsid w:val="00A360F7"/>
    <w:rsid w:val="00A37EEB"/>
    <w:rsid w:val="00A417C9"/>
    <w:rsid w:val="00A4344E"/>
    <w:rsid w:val="00A50672"/>
    <w:rsid w:val="00A54849"/>
    <w:rsid w:val="00A54BE4"/>
    <w:rsid w:val="00A56351"/>
    <w:rsid w:val="00A57375"/>
    <w:rsid w:val="00A6066E"/>
    <w:rsid w:val="00A63850"/>
    <w:rsid w:val="00A65419"/>
    <w:rsid w:val="00A65B46"/>
    <w:rsid w:val="00A665A6"/>
    <w:rsid w:val="00A7036F"/>
    <w:rsid w:val="00A71C67"/>
    <w:rsid w:val="00A74363"/>
    <w:rsid w:val="00A74377"/>
    <w:rsid w:val="00A74AF4"/>
    <w:rsid w:val="00A754B4"/>
    <w:rsid w:val="00A75AA9"/>
    <w:rsid w:val="00A76746"/>
    <w:rsid w:val="00A82A6C"/>
    <w:rsid w:val="00A83BEE"/>
    <w:rsid w:val="00A8506B"/>
    <w:rsid w:val="00A857D5"/>
    <w:rsid w:val="00A8723A"/>
    <w:rsid w:val="00A8776F"/>
    <w:rsid w:val="00A95167"/>
    <w:rsid w:val="00AA1A9A"/>
    <w:rsid w:val="00AA74AB"/>
    <w:rsid w:val="00AB325D"/>
    <w:rsid w:val="00AB7D48"/>
    <w:rsid w:val="00AC09EC"/>
    <w:rsid w:val="00AC67A9"/>
    <w:rsid w:val="00AD2A29"/>
    <w:rsid w:val="00AE1EFE"/>
    <w:rsid w:val="00AE269E"/>
    <w:rsid w:val="00AE3140"/>
    <w:rsid w:val="00AE3FE9"/>
    <w:rsid w:val="00AE489F"/>
    <w:rsid w:val="00AE7152"/>
    <w:rsid w:val="00AE7175"/>
    <w:rsid w:val="00AF244C"/>
    <w:rsid w:val="00AF24FC"/>
    <w:rsid w:val="00AF2877"/>
    <w:rsid w:val="00B028B5"/>
    <w:rsid w:val="00B04F48"/>
    <w:rsid w:val="00B05710"/>
    <w:rsid w:val="00B101D2"/>
    <w:rsid w:val="00B10C55"/>
    <w:rsid w:val="00B11B82"/>
    <w:rsid w:val="00B13092"/>
    <w:rsid w:val="00B13D8D"/>
    <w:rsid w:val="00B17903"/>
    <w:rsid w:val="00B20D6C"/>
    <w:rsid w:val="00B21A5A"/>
    <w:rsid w:val="00B23082"/>
    <w:rsid w:val="00B23690"/>
    <w:rsid w:val="00B33A93"/>
    <w:rsid w:val="00B353F2"/>
    <w:rsid w:val="00B35434"/>
    <w:rsid w:val="00B4422B"/>
    <w:rsid w:val="00B44694"/>
    <w:rsid w:val="00B44EE5"/>
    <w:rsid w:val="00B45DA7"/>
    <w:rsid w:val="00B46561"/>
    <w:rsid w:val="00B51EAA"/>
    <w:rsid w:val="00B52210"/>
    <w:rsid w:val="00B54B0D"/>
    <w:rsid w:val="00B55A24"/>
    <w:rsid w:val="00B61804"/>
    <w:rsid w:val="00B62321"/>
    <w:rsid w:val="00B6232F"/>
    <w:rsid w:val="00B649DC"/>
    <w:rsid w:val="00B677C6"/>
    <w:rsid w:val="00B67C33"/>
    <w:rsid w:val="00B7276A"/>
    <w:rsid w:val="00B73F0F"/>
    <w:rsid w:val="00B77117"/>
    <w:rsid w:val="00B81512"/>
    <w:rsid w:val="00B868F0"/>
    <w:rsid w:val="00B87CC4"/>
    <w:rsid w:val="00B92399"/>
    <w:rsid w:val="00B93FEF"/>
    <w:rsid w:val="00B94DEE"/>
    <w:rsid w:val="00B9583A"/>
    <w:rsid w:val="00BA1ADE"/>
    <w:rsid w:val="00BA1F62"/>
    <w:rsid w:val="00BA3ADD"/>
    <w:rsid w:val="00BA56ED"/>
    <w:rsid w:val="00BB090F"/>
    <w:rsid w:val="00BB5E99"/>
    <w:rsid w:val="00BC2B8E"/>
    <w:rsid w:val="00BC36AF"/>
    <w:rsid w:val="00BC7174"/>
    <w:rsid w:val="00BD3AED"/>
    <w:rsid w:val="00BD445E"/>
    <w:rsid w:val="00BD68AB"/>
    <w:rsid w:val="00BE15D5"/>
    <w:rsid w:val="00BE28F9"/>
    <w:rsid w:val="00BF06F3"/>
    <w:rsid w:val="00BF2198"/>
    <w:rsid w:val="00BF3FFB"/>
    <w:rsid w:val="00BF4A5F"/>
    <w:rsid w:val="00BF66FA"/>
    <w:rsid w:val="00BF7A58"/>
    <w:rsid w:val="00C04589"/>
    <w:rsid w:val="00C10175"/>
    <w:rsid w:val="00C12668"/>
    <w:rsid w:val="00C16794"/>
    <w:rsid w:val="00C167EA"/>
    <w:rsid w:val="00C20168"/>
    <w:rsid w:val="00C211E5"/>
    <w:rsid w:val="00C2139E"/>
    <w:rsid w:val="00C21797"/>
    <w:rsid w:val="00C32736"/>
    <w:rsid w:val="00C328F1"/>
    <w:rsid w:val="00C33C19"/>
    <w:rsid w:val="00C41CC7"/>
    <w:rsid w:val="00C44C49"/>
    <w:rsid w:val="00C51802"/>
    <w:rsid w:val="00C62984"/>
    <w:rsid w:val="00C673BC"/>
    <w:rsid w:val="00C7038C"/>
    <w:rsid w:val="00C7082A"/>
    <w:rsid w:val="00C735E1"/>
    <w:rsid w:val="00C74742"/>
    <w:rsid w:val="00C77CBD"/>
    <w:rsid w:val="00C812FD"/>
    <w:rsid w:val="00C81F16"/>
    <w:rsid w:val="00C82BA0"/>
    <w:rsid w:val="00C835DB"/>
    <w:rsid w:val="00C843F9"/>
    <w:rsid w:val="00C86446"/>
    <w:rsid w:val="00C879D3"/>
    <w:rsid w:val="00C87AF9"/>
    <w:rsid w:val="00C87B70"/>
    <w:rsid w:val="00C918FD"/>
    <w:rsid w:val="00C96DBA"/>
    <w:rsid w:val="00CA1E93"/>
    <w:rsid w:val="00CA320C"/>
    <w:rsid w:val="00CA3250"/>
    <w:rsid w:val="00CA72B4"/>
    <w:rsid w:val="00CA7DF4"/>
    <w:rsid w:val="00CB1F33"/>
    <w:rsid w:val="00CB20A1"/>
    <w:rsid w:val="00CB24DF"/>
    <w:rsid w:val="00CB4852"/>
    <w:rsid w:val="00CC17C1"/>
    <w:rsid w:val="00CC71EB"/>
    <w:rsid w:val="00CD0AD6"/>
    <w:rsid w:val="00CD1AC0"/>
    <w:rsid w:val="00CD1C90"/>
    <w:rsid w:val="00CD3224"/>
    <w:rsid w:val="00CD4668"/>
    <w:rsid w:val="00CE0B43"/>
    <w:rsid w:val="00CE4C49"/>
    <w:rsid w:val="00CE54B4"/>
    <w:rsid w:val="00CE64F2"/>
    <w:rsid w:val="00CE7502"/>
    <w:rsid w:val="00CF2F83"/>
    <w:rsid w:val="00CF6B2D"/>
    <w:rsid w:val="00CF7BDF"/>
    <w:rsid w:val="00D06472"/>
    <w:rsid w:val="00D0652C"/>
    <w:rsid w:val="00D135BA"/>
    <w:rsid w:val="00D176E0"/>
    <w:rsid w:val="00D17721"/>
    <w:rsid w:val="00D17BAA"/>
    <w:rsid w:val="00D24808"/>
    <w:rsid w:val="00D25D39"/>
    <w:rsid w:val="00D26376"/>
    <w:rsid w:val="00D365F7"/>
    <w:rsid w:val="00D36809"/>
    <w:rsid w:val="00D40A8C"/>
    <w:rsid w:val="00D41AA8"/>
    <w:rsid w:val="00D43366"/>
    <w:rsid w:val="00D47EDA"/>
    <w:rsid w:val="00D50291"/>
    <w:rsid w:val="00D52950"/>
    <w:rsid w:val="00D56214"/>
    <w:rsid w:val="00D616E0"/>
    <w:rsid w:val="00D61E48"/>
    <w:rsid w:val="00D6503C"/>
    <w:rsid w:val="00D65C58"/>
    <w:rsid w:val="00D73586"/>
    <w:rsid w:val="00D74BC9"/>
    <w:rsid w:val="00D76176"/>
    <w:rsid w:val="00D77D6B"/>
    <w:rsid w:val="00D8195D"/>
    <w:rsid w:val="00D8279C"/>
    <w:rsid w:val="00D83382"/>
    <w:rsid w:val="00D84985"/>
    <w:rsid w:val="00D854F7"/>
    <w:rsid w:val="00D8723F"/>
    <w:rsid w:val="00D87395"/>
    <w:rsid w:val="00D87672"/>
    <w:rsid w:val="00D920EE"/>
    <w:rsid w:val="00D9227D"/>
    <w:rsid w:val="00D92AD9"/>
    <w:rsid w:val="00D92C10"/>
    <w:rsid w:val="00D94B97"/>
    <w:rsid w:val="00D96E04"/>
    <w:rsid w:val="00D97516"/>
    <w:rsid w:val="00DA16CA"/>
    <w:rsid w:val="00DA210F"/>
    <w:rsid w:val="00DA24EA"/>
    <w:rsid w:val="00DA28B0"/>
    <w:rsid w:val="00DA3E6C"/>
    <w:rsid w:val="00DB026F"/>
    <w:rsid w:val="00DB10BD"/>
    <w:rsid w:val="00DB16F4"/>
    <w:rsid w:val="00DB2F13"/>
    <w:rsid w:val="00DB5089"/>
    <w:rsid w:val="00DB6A71"/>
    <w:rsid w:val="00DB7A41"/>
    <w:rsid w:val="00DC277A"/>
    <w:rsid w:val="00DC512A"/>
    <w:rsid w:val="00DD1A1D"/>
    <w:rsid w:val="00DD212D"/>
    <w:rsid w:val="00DD2D13"/>
    <w:rsid w:val="00DD2E75"/>
    <w:rsid w:val="00DD6353"/>
    <w:rsid w:val="00DE053A"/>
    <w:rsid w:val="00DE5576"/>
    <w:rsid w:val="00DE7100"/>
    <w:rsid w:val="00DE742E"/>
    <w:rsid w:val="00DE74D9"/>
    <w:rsid w:val="00DF05C5"/>
    <w:rsid w:val="00DF0879"/>
    <w:rsid w:val="00DF12AA"/>
    <w:rsid w:val="00DF1953"/>
    <w:rsid w:val="00DF1BE0"/>
    <w:rsid w:val="00DF3387"/>
    <w:rsid w:val="00DF548B"/>
    <w:rsid w:val="00DF719B"/>
    <w:rsid w:val="00E023C3"/>
    <w:rsid w:val="00E02775"/>
    <w:rsid w:val="00E068E9"/>
    <w:rsid w:val="00E06F82"/>
    <w:rsid w:val="00E071B6"/>
    <w:rsid w:val="00E15D50"/>
    <w:rsid w:val="00E1726B"/>
    <w:rsid w:val="00E21307"/>
    <w:rsid w:val="00E22F3B"/>
    <w:rsid w:val="00E26304"/>
    <w:rsid w:val="00E30D7E"/>
    <w:rsid w:val="00E3196C"/>
    <w:rsid w:val="00E37D2E"/>
    <w:rsid w:val="00E41A5F"/>
    <w:rsid w:val="00E42425"/>
    <w:rsid w:val="00E4749F"/>
    <w:rsid w:val="00E565B3"/>
    <w:rsid w:val="00E57CE0"/>
    <w:rsid w:val="00E60B8B"/>
    <w:rsid w:val="00E62CAE"/>
    <w:rsid w:val="00E70AA1"/>
    <w:rsid w:val="00E72C49"/>
    <w:rsid w:val="00E74852"/>
    <w:rsid w:val="00E7625B"/>
    <w:rsid w:val="00E80EB3"/>
    <w:rsid w:val="00E81477"/>
    <w:rsid w:val="00E81B84"/>
    <w:rsid w:val="00E81E3B"/>
    <w:rsid w:val="00E83743"/>
    <w:rsid w:val="00E8745E"/>
    <w:rsid w:val="00E922E2"/>
    <w:rsid w:val="00E94573"/>
    <w:rsid w:val="00E959FF"/>
    <w:rsid w:val="00E9603E"/>
    <w:rsid w:val="00E9733A"/>
    <w:rsid w:val="00EA14BF"/>
    <w:rsid w:val="00EA36A8"/>
    <w:rsid w:val="00EA7168"/>
    <w:rsid w:val="00EA79C2"/>
    <w:rsid w:val="00EB0D2F"/>
    <w:rsid w:val="00EB138F"/>
    <w:rsid w:val="00EB48B5"/>
    <w:rsid w:val="00EB7951"/>
    <w:rsid w:val="00EC3D04"/>
    <w:rsid w:val="00EC5039"/>
    <w:rsid w:val="00ED00F4"/>
    <w:rsid w:val="00ED0F0C"/>
    <w:rsid w:val="00ED2115"/>
    <w:rsid w:val="00ED61FC"/>
    <w:rsid w:val="00ED6946"/>
    <w:rsid w:val="00ED7525"/>
    <w:rsid w:val="00EE2C62"/>
    <w:rsid w:val="00EF07EF"/>
    <w:rsid w:val="00EF1AC1"/>
    <w:rsid w:val="00F018B6"/>
    <w:rsid w:val="00F03A88"/>
    <w:rsid w:val="00F04D3F"/>
    <w:rsid w:val="00F060EE"/>
    <w:rsid w:val="00F061EF"/>
    <w:rsid w:val="00F06BD2"/>
    <w:rsid w:val="00F071E4"/>
    <w:rsid w:val="00F101DA"/>
    <w:rsid w:val="00F11972"/>
    <w:rsid w:val="00F14287"/>
    <w:rsid w:val="00F169E4"/>
    <w:rsid w:val="00F17758"/>
    <w:rsid w:val="00F20383"/>
    <w:rsid w:val="00F2193A"/>
    <w:rsid w:val="00F21D3C"/>
    <w:rsid w:val="00F22AFA"/>
    <w:rsid w:val="00F22F81"/>
    <w:rsid w:val="00F26069"/>
    <w:rsid w:val="00F261BF"/>
    <w:rsid w:val="00F26E51"/>
    <w:rsid w:val="00F365AF"/>
    <w:rsid w:val="00F4024E"/>
    <w:rsid w:val="00F41917"/>
    <w:rsid w:val="00F46178"/>
    <w:rsid w:val="00F4770F"/>
    <w:rsid w:val="00F47EA5"/>
    <w:rsid w:val="00F503CB"/>
    <w:rsid w:val="00F512B7"/>
    <w:rsid w:val="00F5183F"/>
    <w:rsid w:val="00F56A76"/>
    <w:rsid w:val="00F57706"/>
    <w:rsid w:val="00F57D2A"/>
    <w:rsid w:val="00F65816"/>
    <w:rsid w:val="00F70F50"/>
    <w:rsid w:val="00F7386A"/>
    <w:rsid w:val="00F76968"/>
    <w:rsid w:val="00F8390C"/>
    <w:rsid w:val="00F85D68"/>
    <w:rsid w:val="00F8797E"/>
    <w:rsid w:val="00F90B13"/>
    <w:rsid w:val="00F90B1D"/>
    <w:rsid w:val="00F9305D"/>
    <w:rsid w:val="00F96987"/>
    <w:rsid w:val="00FA1133"/>
    <w:rsid w:val="00FA55E3"/>
    <w:rsid w:val="00FA6FB7"/>
    <w:rsid w:val="00FB207A"/>
    <w:rsid w:val="00FB244F"/>
    <w:rsid w:val="00FB2EA7"/>
    <w:rsid w:val="00FB31BD"/>
    <w:rsid w:val="00FB4339"/>
    <w:rsid w:val="00FB7B37"/>
    <w:rsid w:val="00FC23F0"/>
    <w:rsid w:val="00FC32EF"/>
    <w:rsid w:val="00FC41F2"/>
    <w:rsid w:val="00FC4C42"/>
    <w:rsid w:val="00FD795E"/>
    <w:rsid w:val="00FE1155"/>
    <w:rsid w:val="00FE1C93"/>
    <w:rsid w:val="00FE1F6A"/>
    <w:rsid w:val="00FE3158"/>
    <w:rsid w:val="00FE442E"/>
    <w:rsid w:val="00FE506F"/>
    <w:rsid w:val="00FE51D4"/>
    <w:rsid w:val="00FF0CEE"/>
    <w:rsid w:val="00FF2FF5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DA"/>
  </w:style>
  <w:style w:type="paragraph" w:styleId="Heading1">
    <w:name w:val="heading 1"/>
    <w:basedOn w:val="Normal"/>
    <w:next w:val="Normal"/>
    <w:link w:val="Heading1Char"/>
    <w:uiPriority w:val="9"/>
    <w:qFormat/>
    <w:rsid w:val="00D47ED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ED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ED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D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D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D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7ED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D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D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E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E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E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E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E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E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47E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E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E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7ED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E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E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47EDA"/>
    <w:rPr>
      <w:b/>
      <w:bCs/>
    </w:rPr>
  </w:style>
  <w:style w:type="character" w:styleId="Emphasis">
    <w:name w:val="Emphasis"/>
    <w:uiPriority w:val="20"/>
    <w:qFormat/>
    <w:rsid w:val="00D47E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47EDA"/>
  </w:style>
  <w:style w:type="paragraph" w:styleId="ListParagraph">
    <w:name w:val="List Paragraph"/>
    <w:basedOn w:val="Normal"/>
    <w:uiPriority w:val="34"/>
    <w:qFormat/>
    <w:rsid w:val="00D47E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7ED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7E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D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EDA"/>
    <w:rPr>
      <w:b/>
      <w:bCs/>
      <w:i/>
      <w:iCs/>
    </w:rPr>
  </w:style>
  <w:style w:type="character" w:styleId="SubtleEmphasis">
    <w:name w:val="Subtle Emphasis"/>
    <w:uiPriority w:val="19"/>
    <w:qFormat/>
    <w:rsid w:val="00D47EDA"/>
    <w:rPr>
      <w:i/>
      <w:iCs/>
    </w:rPr>
  </w:style>
  <w:style w:type="character" w:styleId="IntenseEmphasis">
    <w:name w:val="Intense Emphasis"/>
    <w:uiPriority w:val="21"/>
    <w:qFormat/>
    <w:rsid w:val="00D47EDA"/>
    <w:rPr>
      <w:b/>
      <w:bCs/>
    </w:rPr>
  </w:style>
  <w:style w:type="character" w:styleId="SubtleReference">
    <w:name w:val="Subtle Reference"/>
    <w:uiPriority w:val="31"/>
    <w:qFormat/>
    <w:rsid w:val="00D47EDA"/>
    <w:rPr>
      <w:smallCaps/>
    </w:rPr>
  </w:style>
  <w:style w:type="character" w:styleId="IntenseReference">
    <w:name w:val="Intense Reference"/>
    <w:uiPriority w:val="32"/>
    <w:qFormat/>
    <w:rsid w:val="00D47EDA"/>
    <w:rPr>
      <w:smallCaps/>
      <w:spacing w:val="5"/>
      <w:u w:val="single"/>
    </w:rPr>
  </w:style>
  <w:style w:type="character" w:styleId="BookTitle">
    <w:name w:val="Book Title"/>
    <w:uiPriority w:val="33"/>
    <w:qFormat/>
    <w:rsid w:val="00D47E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D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900C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92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uboulis.mysch.gr/education/B_Lyk/function_tan.ggb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bouboulis.mysch.gr/education/B_Lyk/function_cos.ggb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bouboulis.mysch.gr/education/B_Lyk/function_sin.ggb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</dc:creator>
  <cp:lastModifiedBy>Stergio</cp:lastModifiedBy>
  <cp:revision>49</cp:revision>
  <cp:lastPrinted>2014-10-29T08:52:00Z</cp:lastPrinted>
  <dcterms:created xsi:type="dcterms:W3CDTF">2014-10-24T19:12:00Z</dcterms:created>
  <dcterms:modified xsi:type="dcterms:W3CDTF">2014-10-29T09:20:00Z</dcterms:modified>
</cp:coreProperties>
</file>