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19" w:rsidRPr="000A6060" w:rsidRDefault="000A6060">
      <w:pPr>
        <w:rPr>
          <w:b/>
          <w:sz w:val="24"/>
          <w:u w:val="single"/>
        </w:rPr>
      </w:pPr>
      <w:r w:rsidRPr="000A6060">
        <w:rPr>
          <w:b/>
          <w:sz w:val="24"/>
          <w:u w:val="single"/>
        </w:rPr>
        <w:t>ΑΣΚΗΣΕΙΣ ΣΤΗ ΔΟΜΗ, ΤΟΥΣ ΤΡΟΠΟΥΣ ΑΝΑΠΤΥΞΗΣ ΚΑΙ ΤΗ ΣΥΝΟΧΗ ΠΑΡΑΓΡΑΦΟΥ</w:t>
      </w:r>
    </w:p>
    <w:p w:rsidR="000A6060" w:rsidRPr="000A6060" w:rsidRDefault="000A6060">
      <w:pPr>
        <w:rPr>
          <w:sz w:val="24"/>
          <w:u w:val="single"/>
        </w:rPr>
      </w:pPr>
      <w:r w:rsidRPr="000A6060">
        <w:rPr>
          <w:sz w:val="24"/>
          <w:u w:val="single"/>
        </w:rPr>
        <w:t xml:space="preserve">Στις </w:t>
      </w:r>
      <w:proofErr w:type="spellStart"/>
      <w:r w:rsidRPr="000A6060">
        <w:rPr>
          <w:sz w:val="24"/>
          <w:u w:val="single"/>
        </w:rPr>
        <w:t>παραγραφους</w:t>
      </w:r>
      <w:proofErr w:type="spellEnd"/>
      <w:r w:rsidRPr="000A6060">
        <w:rPr>
          <w:sz w:val="24"/>
          <w:u w:val="single"/>
        </w:rPr>
        <w:t xml:space="preserve"> που </w:t>
      </w:r>
      <w:proofErr w:type="spellStart"/>
      <w:r w:rsidRPr="000A6060">
        <w:rPr>
          <w:sz w:val="24"/>
          <w:u w:val="single"/>
        </w:rPr>
        <w:t>ακολουθουν</w:t>
      </w:r>
      <w:proofErr w:type="spellEnd"/>
      <w:r w:rsidRPr="000A6060">
        <w:rPr>
          <w:sz w:val="24"/>
          <w:u w:val="single"/>
        </w:rPr>
        <w:t xml:space="preserve"> να </w:t>
      </w:r>
      <w:proofErr w:type="spellStart"/>
      <w:r w:rsidRPr="000A6060">
        <w:rPr>
          <w:sz w:val="24"/>
          <w:u w:val="single"/>
        </w:rPr>
        <w:t>εντοπιστουν</w:t>
      </w:r>
      <w:proofErr w:type="spellEnd"/>
      <w:r w:rsidRPr="000A6060">
        <w:rPr>
          <w:sz w:val="24"/>
          <w:u w:val="single"/>
        </w:rPr>
        <w:t xml:space="preserve"> τα </w:t>
      </w:r>
      <w:proofErr w:type="spellStart"/>
      <w:r w:rsidRPr="000A6060">
        <w:rPr>
          <w:sz w:val="24"/>
          <w:u w:val="single"/>
        </w:rPr>
        <w:t>δομικα</w:t>
      </w:r>
      <w:proofErr w:type="spellEnd"/>
      <w:r w:rsidRPr="000A6060">
        <w:rPr>
          <w:sz w:val="24"/>
          <w:u w:val="single"/>
        </w:rPr>
        <w:t xml:space="preserve"> </w:t>
      </w:r>
      <w:proofErr w:type="spellStart"/>
      <w:r w:rsidRPr="000A6060">
        <w:rPr>
          <w:sz w:val="24"/>
          <w:u w:val="single"/>
        </w:rPr>
        <w:t>μερη</w:t>
      </w:r>
      <w:proofErr w:type="spellEnd"/>
      <w:r w:rsidRPr="000A6060">
        <w:rPr>
          <w:sz w:val="24"/>
          <w:u w:val="single"/>
        </w:rPr>
        <w:t xml:space="preserve">, ο </w:t>
      </w:r>
      <w:proofErr w:type="spellStart"/>
      <w:r w:rsidRPr="000A6060">
        <w:rPr>
          <w:sz w:val="24"/>
          <w:u w:val="single"/>
        </w:rPr>
        <w:t>τροπος</w:t>
      </w:r>
      <w:proofErr w:type="spellEnd"/>
      <w:r w:rsidRPr="000A6060">
        <w:rPr>
          <w:sz w:val="24"/>
          <w:u w:val="single"/>
        </w:rPr>
        <w:t xml:space="preserve"> </w:t>
      </w:r>
      <w:proofErr w:type="spellStart"/>
      <w:r w:rsidRPr="000A6060">
        <w:rPr>
          <w:sz w:val="24"/>
          <w:u w:val="single"/>
        </w:rPr>
        <w:t>αναπτυξης</w:t>
      </w:r>
      <w:proofErr w:type="spellEnd"/>
      <w:r w:rsidRPr="000A6060">
        <w:rPr>
          <w:sz w:val="24"/>
          <w:u w:val="single"/>
        </w:rPr>
        <w:t xml:space="preserve"> και οι </w:t>
      </w:r>
      <w:proofErr w:type="spellStart"/>
      <w:r w:rsidRPr="000A6060">
        <w:rPr>
          <w:sz w:val="24"/>
          <w:u w:val="single"/>
        </w:rPr>
        <w:t>συνδετικες</w:t>
      </w:r>
      <w:proofErr w:type="spellEnd"/>
      <w:r w:rsidRPr="000A6060">
        <w:rPr>
          <w:sz w:val="24"/>
          <w:u w:val="single"/>
        </w:rPr>
        <w:t xml:space="preserve"> </w:t>
      </w:r>
      <w:proofErr w:type="spellStart"/>
      <w:r w:rsidRPr="000A6060">
        <w:rPr>
          <w:sz w:val="24"/>
          <w:u w:val="single"/>
        </w:rPr>
        <w:t>λεξεις</w:t>
      </w:r>
      <w:proofErr w:type="spellEnd"/>
      <w:r w:rsidRPr="000A6060">
        <w:rPr>
          <w:sz w:val="24"/>
          <w:u w:val="single"/>
        </w:rPr>
        <w:t>.</w:t>
      </w:r>
    </w:p>
    <w:p w:rsidR="000A6060" w:rsidRPr="000A6060" w:rsidRDefault="000A6060" w:rsidP="000A6060">
      <w:pPr>
        <w:pStyle w:val="a3"/>
        <w:numPr>
          <w:ilvl w:val="0"/>
          <w:numId w:val="1"/>
        </w:numPr>
      </w:pPr>
      <w:r w:rsidRPr="000A6060">
        <w:t>Το δοκίμιο ενώ έχει αρκετά στοιχεία κοινά με τα λογοτεχνικά και μη λογοτεχνικά κείμενα, δεν ταυτίζεται με κανένα. Το κοινό που έχει με τα λογοτεχνικά κείμενα είναι η προσωπική σκοπιά θέασης της πραγματικότητας, η ελεύθερη περιδιάβαση στο χώρο των ιδεώ</w:t>
      </w:r>
      <w:bookmarkStart w:id="0" w:name="_GoBack"/>
      <w:bookmarkEnd w:id="0"/>
      <w:r w:rsidRPr="000A6060">
        <w:t>ν και η καλαισθητική έκφραση των διανοημάτων με συνέπεια τη μικρότερη ή μεγαλύτερη απόκλιση από τη γλωσσική νόρμα. Η διαφορά του αφορά κυρίως στο σκοπό που υπηρετεί και τα μέσα που μετέρχεται για να τον υλοποιήσει: το δοκίμιο αποβλέπει στην πληροφόρηση του αναγνώστη και γι’ αυτό απευθύνεται στη λογική του ενώ η λογοτεχνία απευθύνεται στο συναίσθημα και τη φαντασία του. Από την άλλη, το δοκίμιο έχει ομοιότητες αλλά και διαφορές με τα μη λογοτεχνικά είδη, την πραγματεία, τη μελέτη, τη διατριβή και τη μονογραφία. Η ομοιότητά του έγκειται στη λογική πραγμάτευση των θεμάτων με σκοπό την πληροφόρηση του αναγνώστη και η διαφορά του στο χαμηλό βαθμό αντικειμενικότητας, πληρότητας και διεξοδικότητας που χαρακτηρίζει αυτή την πραγμάτευση.</w:t>
      </w:r>
    </w:p>
    <w:p w:rsidR="000A6060" w:rsidRPr="000A6060" w:rsidRDefault="000A6060" w:rsidP="000A6060">
      <w:pPr>
        <w:pStyle w:val="a3"/>
        <w:numPr>
          <w:ilvl w:val="0"/>
          <w:numId w:val="1"/>
        </w:numPr>
      </w:pPr>
      <w:r w:rsidRPr="000A6060">
        <w:t>Θα ήταν επικίνδυνο σφάλμα να στηριχτούμε πάνω στην άποψη ότι ο πυρηνικός πόλεμος μπορεί ν’ αποφευχθεί με το πυρηνικό αδιέξοδο ή την ισορροπία του τρόπου. Πρώτο, γιατί η τεχνολογία μπορεί να καταστρέψει αυτή την ισορροπία. Έπειτα η ισορροπία γίνεται όλο και πιο ασταθής με την απόκτηση πυρηνικών όπλων από ολοένα και περισσότερες χώρες. Τέλος, γιατί κανένας δεν μπορεί να εγγυηθεί πως ένας παράφρονας ηγέτης, φιλόδοξος στρατηγός ή και αδέξιος χειριστής δε θα «πατήσει το κουμπί» για να ξεκινήσει το πυρηνικό ολοκαύτωμα.</w:t>
      </w:r>
    </w:p>
    <w:p w:rsidR="000A6060" w:rsidRPr="000A6060" w:rsidRDefault="000A6060" w:rsidP="000A6060">
      <w:pPr>
        <w:pStyle w:val="a3"/>
        <w:numPr>
          <w:ilvl w:val="0"/>
          <w:numId w:val="1"/>
        </w:numPr>
      </w:pPr>
      <w:r w:rsidRPr="000A6060">
        <w:t xml:space="preserve">Το εμπόδιο στη γραπτή επικοινωνία  μπορεί να υπερνικηθεί με το καλό γράψιμο και το σωστό διάβασμα. Μπορεί ο συγγραφέας να μας προσφέρει ένα </w:t>
      </w:r>
      <w:proofErr w:type="spellStart"/>
      <w:r w:rsidRPr="000A6060">
        <w:t>καλοδομημένο</w:t>
      </w:r>
      <w:proofErr w:type="spellEnd"/>
      <w:r w:rsidRPr="000A6060">
        <w:t xml:space="preserve"> και σαφές κείμενο για να επικοινωνήσει άμεσα μαζί μας, αλλά μόνη της  η προσπάθεια αυτή δεν αρκεί’ πρέπει κι εμείς να κάνουμε το άλλο μισό του δρόμου. Ως αναγνώστες πρέπει να σκάβουμε τη σήραγγα επικοινωνίας από τη δική μας πλευρά και μάλιστα όχι με οποιονδήποτε τρόπο αλλά μόνο με όλους εκείνους τους υπολογισμούς της μηχανικής που θα επιτρέψουν να συμπιέσουμε στο ίδιο σημείο της «πνευματικής μας συνάντησης.</w:t>
      </w:r>
    </w:p>
    <w:p w:rsidR="000A6060" w:rsidRPr="000A6060" w:rsidRDefault="000A6060" w:rsidP="000A6060">
      <w:pPr>
        <w:pStyle w:val="a3"/>
        <w:numPr>
          <w:ilvl w:val="0"/>
          <w:numId w:val="1"/>
        </w:numPr>
      </w:pPr>
      <w:r w:rsidRPr="000A6060">
        <w:t>Αρχικά πρέπει να πούμε με τον όρο άγχος ή ανησυχία προσδιορίστε το επίπεδο συναισθηματικών εκδηλώσεων του ατόμου, οι οποίες συνδέονται με μελλοντικές καταστάσεις. Υπάρχουν άτομα επιρρεπή στην εκδήλωση άγχους και άτομα που δεν επηρεάζονται εύκολα απ’ αυτό, τα λεγόμενα «ψύχραιμα» άτομα. Υπάρχουν επίσης περιπτώσεις εκδήλωσης μεγάλου βαθμού άγχους και περιπτώσεις απλής εκδήλωσης άγχους. Οι πρώτες περιπτώσεις αποκλίνουν προς τη νοσηρή κατάσταση, ενώ οι άλλες συμπίπτουν με τη φυσιολογική εκδήλωση. Αυτή καθαυτή η εκδήλωση άγχους δεν είναι νοσηρή κατάσταση αλλά η ύπαρξη υπερβολικού άγχους καθορίζει τη νοσηρότητα.</w:t>
      </w:r>
    </w:p>
    <w:p w:rsidR="000A6060" w:rsidRPr="000A6060" w:rsidRDefault="000A6060" w:rsidP="000A6060">
      <w:pPr>
        <w:pStyle w:val="a3"/>
        <w:numPr>
          <w:ilvl w:val="0"/>
          <w:numId w:val="1"/>
        </w:numPr>
      </w:pPr>
      <w:r w:rsidRPr="000A6060">
        <w:t xml:space="preserve">Ο οργανισμός καταναλώνει ενέργεια όπως μια μηχανή. Το αυτοκίνητο </w:t>
      </w:r>
      <w:proofErr w:type="spellStart"/>
      <w:r w:rsidRPr="000A6060">
        <w:t>λ.χ</w:t>
      </w:r>
      <w:proofErr w:type="spellEnd"/>
      <w:r w:rsidRPr="000A6060">
        <w:t xml:space="preserve"> ή η θεριζοαλωνιστική μηχανή εξασφαλίζουν την αναγκαία για τη λειτουργία τους </w:t>
      </w:r>
      <w:r w:rsidRPr="000A6060">
        <w:lastRenderedPageBreak/>
        <w:t>(κίνηση κτλ) ενέργεια καίγοντας βενζίνη. Το ηλεκτρικό ψυγείο ή ο ηλεκτρονικός υπολογιστής, δυο άλλες μηχανές χρησιμοποιούν ηλεκτρική ενέργεια, ηλεκτρικό ρεύμα. Κι ο οργανισμός βρίσκει την αναγκαία για τις λειτουργίες του ενέργεια με ανάλογο τρόπο καίγοντας ή διασπώντας χημικές ενώσεις. Ο μηχανισμός αυτός της παραγωγής ενέργειας λέγεται καταβολισμός είναι φαινόμενο κοινό και για τους οργανισμούς και για ορισμένες μηχανές, αφού και στις δυο περιπτώσεις για τη λειτουργία τους καταναλώνεται ενέργεια που παράγεται από τη διάσπαση των χημικών ενώσεων.</w:t>
      </w:r>
    </w:p>
    <w:p w:rsidR="000A6060" w:rsidRPr="000A6060" w:rsidRDefault="000A6060" w:rsidP="000A6060">
      <w:pPr>
        <w:pStyle w:val="a3"/>
        <w:numPr>
          <w:ilvl w:val="0"/>
          <w:numId w:val="1"/>
        </w:numPr>
      </w:pPr>
      <w:r w:rsidRPr="000A6060">
        <w:t>Η κατάργηση της σύγχρονης δουλείας οφείλεται στις ίδιες αιτίες που προκάλεσαν και την κατάργηση της αρχαίας δουλείας. Η πρώτη αιτία ήταν πως με την πάροδο του χρόνου το δουλοκτητικό σύστημα εξελίχθηκε σε αντιπαραγωγικό μοντέλο οργάνωσης και κατέληξε ανασταλτικός παράγοντας στην παραπέρα οικονομική ανάπτυξη. Η δεύτερη ήταν πως οι ίδιοι οι δούλοι με τις συχνές εξεγέρσεις τους έγιναν μια ισχυρή κοινωνική απειλή για τους κατόχους τους.</w:t>
      </w:r>
    </w:p>
    <w:p w:rsidR="000A6060" w:rsidRPr="000A6060" w:rsidRDefault="000A6060" w:rsidP="000A6060">
      <w:pPr>
        <w:pStyle w:val="a3"/>
        <w:numPr>
          <w:ilvl w:val="0"/>
          <w:numId w:val="1"/>
        </w:numPr>
      </w:pPr>
      <w:r w:rsidRPr="000A6060">
        <w:t>Ανάμεσα στην τέχνη και την επιστήμη υπάρχει μια ριζική διαφορά: η επιστήμη είναι τελειοποιήσιμη, η τέχνη όχι. Η πρόοδος, σκοπός αδιάκοπα μετατοπισμένος σταθμός, σταθμός ολοένα ανανεωμένος, αλλάζει ορίζοντες. Το ιδανικό καθόλου. Λοιπόν, η πρόοδος είναι το κίνητρο της επιστήμης, το ιδανικό είναι ο γεννήτορας της τέχνης. Ένας σοφός μας κάνει να ξεχνούμε έναν άλλο σοφό. Ένας ποιητής όμως δεν μας κάνει καθόλου να λησμονούμε έναν άλλο ποιητή. Η τέχνη προχωρεί με το δικό της τρόπο’ μετατίθεται σαν την επιστήμη, όμως οι διαδοχικές της δημιουργίες επειδή περιέχουν το αναλλοίωτο, μένουν’ ενώ οι σχεδόν θαυμάσιες της επιστήμης, επειδή δεν είναι παρά συνδυασμός του ενδεχόμενου, σβήνονται η μια μετά την άλλη.</w:t>
      </w:r>
    </w:p>
    <w:p w:rsidR="000A6060" w:rsidRPr="000A6060" w:rsidRDefault="000A6060" w:rsidP="000A6060">
      <w:pPr>
        <w:pStyle w:val="a3"/>
        <w:numPr>
          <w:ilvl w:val="0"/>
          <w:numId w:val="1"/>
        </w:numPr>
      </w:pPr>
      <w:r w:rsidRPr="000A6060">
        <w:t xml:space="preserve">Τα επαγγέλματα στα οποία μπορεί να εφαρμοστεί η τηλεργασία είναι πολλά. Στις τράπεζες εξυπηρετούνται με το σύστημα </w:t>
      </w:r>
      <w:proofErr w:type="spellStart"/>
      <w:r w:rsidRPr="000A6060">
        <w:t>on</w:t>
      </w:r>
      <w:proofErr w:type="spellEnd"/>
      <w:r w:rsidRPr="000A6060">
        <w:t xml:space="preserve">- </w:t>
      </w:r>
      <w:proofErr w:type="spellStart"/>
      <w:r w:rsidRPr="000A6060">
        <w:t>line</w:t>
      </w:r>
      <w:proofErr w:type="spellEnd"/>
      <w:r w:rsidRPr="000A6060">
        <w:t xml:space="preserve"> οι εμπορικές συναλλαγές’ αποφεύγεται έτσι η χρονοβόρα αναμονή και διευκολύνονται οι οικονομικές δοσοληψίες. Επίσης, οι προγραμματιστές, οι γραφίστες, οι λογιστές και οι αναλυτές στατιστικών δεδομένων οργανώνουν τις δραστηριότητές τους με ευχέρεια, ανεξάρτητα από τις γεωγραφικές αποστάσεις που ανταποκρίνονται με επιτυχία στο σύγχρονο ανταγωνιστικό πνεύμα. Με την τηλεργασία, λοιπόν δημιουργούνται νέα δεδομένα στο σύγχρονο απαιτητικό εργασιακό χώρο.</w:t>
      </w:r>
    </w:p>
    <w:sectPr w:rsidR="000A6060" w:rsidRPr="000A60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716AA"/>
    <w:multiLevelType w:val="hybridMultilevel"/>
    <w:tmpl w:val="47E6C0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A6060"/>
    <w:rsid w:val="002561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4451</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Villy</dc:creator>
  <cp:lastModifiedBy>Villy</cp:lastModifiedBy>
  <cp:revision>1</cp:revision>
  <dcterms:created xsi:type="dcterms:W3CDTF">2014-11-08T15:31:00Z</dcterms:created>
  <dcterms:modified xsi:type="dcterms:W3CDTF">2014-11-08T15:36:00Z</dcterms:modified>
</cp:coreProperties>
</file>