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0834" w14:textId="77777777" w:rsidR="006F75D7" w:rsidRPr="006F75D7" w:rsidRDefault="006F75D7" w:rsidP="006F75D7">
      <w:pPr>
        <w:spacing w:after="0" w:line="360" w:lineRule="auto"/>
        <w:rPr>
          <w:sz w:val="24"/>
          <w:szCs w:val="24"/>
        </w:rPr>
      </w:pPr>
      <w:r w:rsidRPr="006F75D7">
        <w:rPr>
          <w:b/>
          <w:bCs/>
          <w:sz w:val="24"/>
          <w:szCs w:val="24"/>
        </w:rPr>
        <w:t>Δραστηριότητα: Παραδείγματα πολιτιστικής πολιτικής</w:t>
      </w:r>
    </w:p>
    <w:p w14:paraId="30B77D25" w14:textId="77777777" w:rsidR="006F75D7" w:rsidRPr="006F75D7" w:rsidRDefault="006F75D7" w:rsidP="006F75D7">
      <w:pPr>
        <w:spacing w:after="0" w:line="360" w:lineRule="auto"/>
        <w:rPr>
          <w:sz w:val="24"/>
          <w:szCs w:val="24"/>
        </w:rPr>
      </w:pPr>
      <w:r w:rsidRPr="006F75D7">
        <w:rPr>
          <w:b/>
          <w:bCs/>
          <w:sz w:val="24"/>
          <w:szCs w:val="24"/>
        </w:rPr>
        <w:t>Αναζήτηση παραδειγμάτων πολιτιστικής πολιτικής</w:t>
      </w:r>
    </w:p>
    <w:p w14:paraId="0A48CE82" w14:textId="77777777" w:rsidR="006F75D7" w:rsidRPr="006F75D7" w:rsidRDefault="006F75D7" w:rsidP="006F75D7">
      <w:pPr>
        <w:spacing w:after="0" w:line="360" w:lineRule="auto"/>
        <w:jc w:val="both"/>
        <w:rPr>
          <w:sz w:val="24"/>
          <w:szCs w:val="24"/>
        </w:rPr>
      </w:pPr>
      <w:r w:rsidRPr="006F75D7">
        <w:rPr>
          <w:sz w:val="24"/>
          <w:szCs w:val="24"/>
        </w:rPr>
        <w:br/>
        <w:t>Οι ομάδες επιλέγουν 2 παραδείγματα στην Ελλάδα και αναλύουν πώς λειτουργούν, ποιοι ωφελούνται και ποιοι οι φορείς εφαρμογής.</w:t>
      </w:r>
    </w:p>
    <w:p w14:paraId="26271171" w14:textId="77777777" w:rsidR="006F75D7" w:rsidRPr="006F75D7" w:rsidRDefault="006F75D7" w:rsidP="006F75D7">
      <w:pPr>
        <w:spacing w:after="0" w:line="360" w:lineRule="auto"/>
        <w:jc w:val="both"/>
        <w:rPr>
          <w:sz w:val="24"/>
          <w:szCs w:val="24"/>
        </w:rPr>
      </w:pPr>
      <w:r w:rsidRPr="006F75D7">
        <w:rPr>
          <w:b/>
          <w:bCs/>
          <w:sz w:val="24"/>
          <w:szCs w:val="24"/>
        </w:rPr>
        <w:t>Συζήτηση 10 λεπτών ανά ομάδα</w:t>
      </w:r>
    </w:p>
    <w:p w14:paraId="43D4E914" w14:textId="77777777" w:rsidR="006F75D7" w:rsidRPr="006F75D7" w:rsidRDefault="006F75D7" w:rsidP="006F75D7">
      <w:pPr>
        <w:spacing w:after="0" w:line="360" w:lineRule="auto"/>
        <w:jc w:val="both"/>
        <w:rPr>
          <w:sz w:val="24"/>
          <w:szCs w:val="24"/>
        </w:rPr>
      </w:pPr>
      <w:r w:rsidRPr="006F75D7">
        <w:rPr>
          <w:sz w:val="24"/>
          <w:szCs w:val="24"/>
        </w:rPr>
        <w:br/>
        <w:t>Τα αποτελέσματα συνδέονται με θεωρία, ενισχύοντας την κατανόηση της εφαρμογής πολιτικών σε διαφορετικά επίπεδα και την επίδρασή τους στην κοινότητα.</w:t>
      </w:r>
    </w:p>
    <w:p w14:paraId="407CF7B7" w14:textId="77777777" w:rsidR="00C06BFB" w:rsidRPr="006F75D7" w:rsidRDefault="00C06BFB" w:rsidP="006F75D7">
      <w:pPr>
        <w:spacing w:after="0" w:line="360" w:lineRule="auto"/>
        <w:jc w:val="both"/>
        <w:rPr>
          <w:sz w:val="24"/>
          <w:szCs w:val="24"/>
        </w:rPr>
      </w:pPr>
    </w:p>
    <w:sectPr w:rsidR="00C06BFB" w:rsidRPr="006F7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7"/>
    <w:rsid w:val="003B3999"/>
    <w:rsid w:val="006F75D7"/>
    <w:rsid w:val="00814B33"/>
    <w:rsid w:val="00876E16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3514"/>
  <w15:chartTrackingRefBased/>
  <w15:docId w15:val="{5B79BE4E-C1D0-408C-87AB-492DEA35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7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7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75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75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75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75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75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7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7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5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75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75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7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2025-10-16T20:25:00Z</dcterms:created>
  <dcterms:modified xsi:type="dcterms:W3CDTF">2025-10-16T20:26:00Z</dcterms:modified>
</cp:coreProperties>
</file>