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0A8C" w14:textId="77777777" w:rsidR="00E43C36" w:rsidRDefault="00E43C36" w:rsidP="00E43C36">
      <w:pPr>
        <w:spacing w:after="0" w:line="360" w:lineRule="auto"/>
        <w:jc w:val="center"/>
        <w:rPr>
          <w:sz w:val="24"/>
          <w:szCs w:val="24"/>
        </w:rPr>
      </w:pPr>
      <w:r w:rsidRPr="00CD48C6">
        <w:rPr>
          <w:sz w:val="24"/>
          <w:szCs w:val="24"/>
        </w:rPr>
        <w:t>Οι δημόσιες πολιτικές για τον πολιτισμό αναφέρονται στις δράσεις και τα μέτρα που λαμβάνονται από το κράτος και άλλους φορείς για την προστασία, την προώθηση και την ανάπτυξη του πολιτισμού σε μια κοινωνία.</w:t>
      </w:r>
    </w:p>
    <w:p w14:paraId="794250EE" w14:textId="77777777" w:rsidR="00E43C36" w:rsidRDefault="00E43C36" w:rsidP="00E43C36">
      <w:pPr>
        <w:spacing w:after="0" w:line="360" w:lineRule="auto"/>
        <w:jc w:val="center"/>
        <w:rPr>
          <w:sz w:val="24"/>
          <w:szCs w:val="24"/>
        </w:rPr>
      </w:pPr>
    </w:p>
    <w:p w14:paraId="0027C3E2" w14:textId="77777777" w:rsidR="00E43C36" w:rsidRDefault="00E43C36" w:rsidP="00E43C36">
      <w:pPr>
        <w:spacing w:after="0" w:line="360" w:lineRule="auto"/>
        <w:jc w:val="center"/>
        <w:rPr>
          <w:sz w:val="24"/>
          <w:szCs w:val="24"/>
        </w:rPr>
      </w:pPr>
      <w:r w:rsidRPr="00CD48C6">
        <w:rPr>
          <w:sz w:val="24"/>
          <w:szCs w:val="24"/>
        </w:rPr>
        <w:t>Αυτές οι πολιτικές περιλαμβάνουν τη διαχείριση πολιτιστικής κληρονομιάς, την ενίσχυση των τεχνών και των δημιουργικών βιομηχανιών, την προώθηση της πολιτιστικής συμμετοχής και την εκπαίδευση στον πολιτισμό.</w:t>
      </w:r>
    </w:p>
    <w:p w14:paraId="10926DAD" w14:textId="77777777" w:rsidR="00E43C36" w:rsidRPr="00CD48C6" w:rsidRDefault="00E43C36" w:rsidP="00E43C36">
      <w:pPr>
        <w:spacing w:after="0" w:line="360" w:lineRule="auto"/>
        <w:jc w:val="center"/>
        <w:rPr>
          <w:sz w:val="24"/>
          <w:szCs w:val="24"/>
        </w:rPr>
      </w:pPr>
    </w:p>
    <w:p w14:paraId="5C863EA5" w14:textId="77777777" w:rsidR="00E43C36" w:rsidRDefault="00E43C36" w:rsidP="00E43C36">
      <w:pPr>
        <w:spacing w:after="0" w:line="360" w:lineRule="auto"/>
        <w:rPr>
          <w:sz w:val="24"/>
          <w:szCs w:val="24"/>
        </w:rPr>
      </w:pPr>
      <w:r w:rsidRPr="00CD48C6">
        <w:rPr>
          <w:sz w:val="24"/>
          <w:szCs w:val="24"/>
        </w:rPr>
        <w:t xml:space="preserve">Στόχοι των δημόσιων πολιτικών για τον πολιτισμό: </w:t>
      </w:r>
    </w:p>
    <w:p w14:paraId="251E1C03" w14:textId="77777777" w:rsidR="00E43C36" w:rsidRPr="00CD48C6" w:rsidRDefault="00E43C36" w:rsidP="00E43C36">
      <w:pPr>
        <w:spacing w:after="0" w:line="360" w:lineRule="auto"/>
        <w:rPr>
          <w:sz w:val="24"/>
          <w:szCs w:val="24"/>
        </w:rPr>
      </w:pPr>
    </w:p>
    <w:p w14:paraId="0F256381" w14:textId="77777777" w:rsidR="00E43C36" w:rsidRPr="00CD48C6" w:rsidRDefault="00E43C36" w:rsidP="00E43C36">
      <w:pPr>
        <w:pStyle w:val="a6"/>
        <w:numPr>
          <w:ilvl w:val="0"/>
          <w:numId w:val="1"/>
        </w:numPr>
        <w:spacing w:after="0" w:line="360" w:lineRule="auto"/>
        <w:rPr>
          <w:b/>
          <w:bCs/>
          <w:sz w:val="24"/>
          <w:szCs w:val="24"/>
        </w:rPr>
      </w:pPr>
      <w:r w:rsidRPr="00CD48C6">
        <w:rPr>
          <w:b/>
          <w:bCs/>
          <w:sz w:val="24"/>
          <w:szCs w:val="24"/>
        </w:rPr>
        <w:t xml:space="preserve">Διατήρηση και προστασία της πολιτιστικής κληρονομιάς: </w:t>
      </w:r>
    </w:p>
    <w:p w14:paraId="2866F91F" w14:textId="77777777" w:rsidR="00E43C36" w:rsidRDefault="00E43C36" w:rsidP="00E43C36">
      <w:pPr>
        <w:spacing w:after="0" w:line="360" w:lineRule="auto"/>
        <w:rPr>
          <w:sz w:val="24"/>
          <w:szCs w:val="24"/>
        </w:rPr>
      </w:pPr>
      <w:r w:rsidRPr="00CD48C6">
        <w:rPr>
          <w:sz w:val="24"/>
          <w:szCs w:val="24"/>
        </w:rPr>
        <w:t xml:space="preserve">Αυτό περιλαμβάνει τη συντήρηση αρχαιολογικών χώρων, μνημείων, ιστορικών κτιρίων και αντικειμένων, καθώς και την καταγραφή και τεκμηρίωσή τους. </w:t>
      </w:r>
    </w:p>
    <w:p w14:paraId="116FE904" w14:textId="77777777" w:rsidR="00E43C36" w:rsidRDefault="00E43C36" w:rsidP="00E43C36">
      <w:pPr>
        <w:spacing w:after="0" w:line="360" w:lineRule="auto"/>
        <w:rPr>
          <w:sz w:val="24"/>
          <w:szCs w:val="24"/>
        </w:rPr>
      </w:pPr>
    </w:p>
    <w:p w14:paraId="0D4AEE43" w14:textId="77777777" w:rsidR="00E43C36" w:rsidRDefault="00E43C36" w:rsidP="00E43C36">
      <w:pPr>
        <w:spacing w:after="0" w:line="360" w:lineRule="auto"/>
        <w:jc w:val="both"/>
        <w:rPr>
          <w:sz w:val="24"/>
          <w:szCs w:val="24"/>
        </w:rPr>
      </w:pPr>
      <w:r w:rsidRPr="00C3530D">
        <w:rPr>
          <w:sz w:val="24"/>
          <w:szCs w:val="24"/>
        </w:rPr>
        <w:t>Η διατήρηση και προστασία της πολιτιστικής κληρονομιάς αποτελεί θεμελιώδη στόχο των δημόσιων πολιτικών στον τομέα του πολιτισμού. Η πολιτιστική κληρονομιά, είτε πρόκειται για υλικά κατάλοιπα του παρελθόντος όπως αρχαιολογικοί χώροι, μνημεία και ιστορικά κτίρια, είτε για άυλες μορφές όπως παραδόσεις, γλώσσες και τελετουργίες, είναι βασικό στοιχείο της συλλογικής ταυτότητας και ιστορικής συνέχειας ενός έθνους.</w:t>
      </w:r>
    </w:p>
    <w:p w14:paraId="0EA32F79" w14:textId="77777777" w:rsidR="00E43C36" w:rsidRPr="00C3530D" w:rsidRDefault="00E43C36" w:rsidP="00E43C36">
      <w:pPr>
        <w:spacing w:after="0" w:line="360" w:lineRule="auto"/>
        <w:jc w:val="both"/>
        <w:rPr>
          <w:sz w:val="24"/>
          <w:szCs w:val="24"/>
        </w:rPr>
      </w:pPr>
    </w:p>
    <w:p w14:paraId="2560F21A" w14:textId="77777777" w:rsidR="00E43C36" w:rsidRDefault="00E43C36" w:rsidP="00E43C36">
      <w:pPr>
        <w:spacing w:after="0" w:line="360" w:lineRule="auto"/>
        <w:jc w:val="both"/>
        <w:rPr>
          <w:sz w:val="24"/>
          <w:szCs w:val="24"/>
        </w:rPr>
      </w:pPr>
      <w:r w:rsidRPr="00C3530D">
        <w:rPr>
          <w:sz w:val="24"/>
          <w:szCs w:val="24"/>
        </w:rPr>
        <w:t>Η πολιτεία, μέσω οργανωμένων πολιτιστικών πολιτικών και φορέων όπως τα υπουργεία πολιτισμού, οι αρχαιολογικές υπηρεσίες και τα μουσεία, επιδιώκει τη συστηματική συντήρηση, αποκατάσταση και ανάδειξη των πολιτιστικών αγαθών. Αυτό περιλαμβάνει την καταγραφή, τεκμηρίωση και ψηφιοποίηση της πολιτιστικής κληρονομιάς, τη θεσμική προστασία μέσω νομοθεσίας, αλλά και τη συνεργασία με διεθνείς οργανισμούς όπως η UNESCO.</w:t>
      </w:r>
    </w:p>
    <w:p w14:paraId="13348B51" w14:textId="77777777" w:rsidR="00E43C36" w:rsidRPr="00C3530D" w:rsidRDefault="00E43C36" w:rsidP="00E43C36">
      <w:pPr>
        <w:spacing w:after="0" w:line="360" w:lineRule="auto"/>
        <w:jc w:val="both"/>
        <w:rPr>
          <w:sz w:val="24"/>
          <w:szCs w:val="24"/>
        </w:rPr>
      </w:pPr>
    </w:p>
    <w:p w14:paraId="61D15AEC" w14:textId="77777777" w:rsidR="00E43C36" w:rsidRDefault="00E43C36" w:rsidP="00E43C36">
      <w:pPr>
        <w:spacing w:after="0" w:line="360" w:lineRule="auto"/>
        <w:jc w:val="both"/>
        <w:rPr>
          <w:sz w:val="24"/>
          <w:szCs w:val="24"/>
        </w:rPr>
      </w:pPr>
      <w:r w:rsidRPr="00C3530D">
        <w:rPr>
          <w:sz w:val="24"/>
          <w:szCs w:val="24"/>
        </w:rPr>
        <w:t xml:space="preserve">Παράλληλα, η διατήρηση της πολιτιστικής κληρονομιάς έχει και αναπτυξιακή διάσταση, καθώς συνδέεται άμεσα με τον τουρισμό, την εκπαίδευση και την τοπική οικονομία. Οι προστατευμένοι πολιτιστικοί χώροι λειτουργούν ως κέντρα πολιτιστικής παιδείας, ευαισθητοποίησης και κοινωνικής συνοχής. Επιπλέον, σε </w:t>
      </w:r>
      <w:r w:rsidRPr="00C3530D">
        <w:rPr>
          <w:sz w:val="24"/>
          <w:szCs w:val="24"/>
        </w:rPr>
        <w:lastRenderedPageBreak/>
        <w:t>περιόδους κρίσεων ή φυσικών καταστροφών, η έγκαιρη επέμβαση για τη διάσωση της πολιτιστικής κληρονομιάς δείχνει την αξία που της αποδίδεται από την πολιτεία και την κοινωνία.</w:t>
      </w:r>
    </w:p>
    <w:p w14:paraId="3799E7ED" w14:textId="77777777" w:rsidR="00E43C36" w:rsidRPr="00C3530D" w:rsidRDefault="00E43C36" w:rsidP="00E43C36">
      <w:pPr>
        <w:spacing w:after="0" w:line="360" w:lineRule="auto"/>
        <w:jc w:val="both"/>
        <w:rPr>
          <w:sz w:val="24"/>
          <w:szCs w:val="24"/>
        </w:rPr>
      </w:pPr>
    </w:p>
    <w:p w14:paraId="266340EC" w14:textId="77777777" w:rsidR="00E43C36" w:rsidRDefault="00E43C36" w:rsidP="00E43C36">
      <w:pPr>
        <w:spacing w:after="0" w:line="360" w:lineRule="auto"/>
        <w:rPr>
          <w:sz w:val="24"/>
          <w:szCs w:val="24"/>
        </w:rPr>
      </w:pPr>
    </w:p>
    <w:p w14:paraId="48BE5EB2" w14:textId="77777777" w:rsidR="00E43C36" w:rsidRPr="00C3530D" w:rsidRDefault="00E43C36" w:rsidP="00E43C36">
      <w:pPr>
        <w:spacing w:after="0" w:line="360" w:lineRule="auto"/>
        <w:rPr>
          <w:b/>
          <w:bCs/>
          <w:sz w:val="24"/>
          <w:szCs w:val="24"/>
        </w:rPr>
      </w:pPr>
      <w:r w:rsidRPr="00C3530D">
        <w:rPr>
          <w:b/>
          <w:bCs/>
          <w:sz w:val="24"/>
          <w:szCs w:val="24"/>
        </w:rPr>
        <w:t>Συμπληρωματικές δημόσιες πολιτικές για τη διατήρηση και προστασία της πολιτιστικής κληρονομιάς</w:t>
      </w:r>
    </w:p>
    <w:p w14:paraId="4A43BF03" w14:textId="77777777" w:rsidR="00E43C36" w:rsidRPr="00C3530D" w:rsidRDefault="00E43C36" w:rsidP="00E43C36">
      <w:pPr>
        <w:spacing w:after="0" w:line="360" w:lineRule="auto"/>
        <w:rPr>
          <w:b/>
          <w:bCs/>
          <w:sz w:val="24"/>
          <w:szCs w:val="24"/>
        </w:rPr>
      </w:pPr>
      <w:r w:rsidRPr="00C3530D">
        <w:rPr>
          <w:b/>
          <w:bCs/>
          <w:sz w:val="24"/>
          <w:szCs w:val="24"/>
        </w:rPr>
        <w:t>1. Αξιοποίηση νέων τεχνολογιών και ψηφιοποίηση</w:t>
      </w:r>
    </w:p>
    <w:p w14:paraId="2403A298" w14:textId="77777777" w:rsidR="00E43C36" w:rsidRPr="00C3530D" w:rsidRDefault="00E43C36" w:rsidP="00E43C36">
      <w:pPr>
        <w:spacing w:after="0" w:line="360" w:lineRule="auto"/>
        <w:rPr>
          <w:sz w:val="24"/>
          <w:szCs w:val="24"/>
        </w:rPr>
      </w:pPr>
      <w:r w:rsidRPr="00C3530D">
        <w:rPr>
          <w:sz w:val="24"/>
          <w:szCs w:val="24"/>
        </w:rPr>
        <w:t>Οι νέες τεχνολογίες προσφέρουν τεράστιες δυνατότητες για την προστασία και την ανάδειξη της πολιτιστικής κληρονομιάς.</w:t>
      </w:r>
      <w:r w:rsidRPr="00C3530D">
        <w:rPr>
          <w:sz w:val="24"/>
          <w:szCs w:val="24"/>
        </w:rPr>
        <w:br/>
        <w:t>Πολιτικές σε αυτόν τον τομέα περιλαμβάνουν:</w:t>
      </w:r>
    </w:p>
    <w:p w14:paraId="3A816627" w14:textId="77777777" w:rsidR="00E43C36" w:rsidRPr="00C3530D" w:rsidRDefault="00E43C36" w:rsidP="00E43C36">
      <w:pPr>
        <w:numPr>
          <w:ilvl w:val="0"/>
          <w:numId w:val="2"/>
        </w:numPr>
        <w:spacing w:after="0" w:line="360" w:lineRule="auto"/>
        <w:rPr>
          <w:sz w:val="24"/>
          <w:szCs w:val="24"/>
        </w:rPr>
      </w:pPr>
      <w:r w:rsidRPr="00C3530D">
        <w:rPr>
          <w:sz w:val="24"/>
          <w:szCs w:val="24"/>
        </w:rPr>
        <w:t xml:space="preserve">Τη </w:t>
      </w:r>
      <w:r w:rsidRPr="00C3530D">
        <w:rPr>
          <w:b/>
          <w:bCs/>
          <w:sz w:val="24"/>
          <w:szCs w:val="24"/>
        </w:rPr>
        <w:t>ψηφιοποίηση αρχείων, έργων τέχνης και συλλογών</w:t>
      </w:r>
      <w:r w:rsidRPr="00C3530D">
        <w:rPr>
          <w:sz w:val="24"/>
          <w:szCs w:val="24"/>
        </w:rPr>
        <w:t>, ώστε να διατηρούνται ακόμα και σε περίπτωση φθοράς ή φυσικών καταστροφών.</w:t>
      </w:r>
    </w:p>
    <w:p w14:paraId="1138C435" w14:textId="77777777" w:rsidR="00E43C36" w:rsidRPr="00C3530D" w:rsidRDefault="00E43C36" w:rsidP="00E43C36">
      <w:pPr>
        <w:numPr>
          <w:ilvl w:val="0"/>
          <w:numId w:val="2"/>
        </w:numPr>
        <w:spacing w:after="0" w:line="360" w:lineRule="auto"/>
        <w:rPr>
          <w:sz w:val="24"/>
          <w:szCs w:val="24"/>
        </w:rPr>
      </w:pPr>
      <w:r w:rsidRPr="00C3530D">
        <w:rPr>
          <w:sz w:val="24"/>
          <w:szCs w:val="24"/>
        </w:rPr>
        <w:t xml:space="preserve">Τη χρήση </w:t>
      </w:r>
      <w:r w:rsidRPr="00C3530D">
        <w:rPr>
          <w:b/>
          <w:bCs/>
          <w:sz w:val="24"/>
          <w:szCs w:val="24"/>
        </w:rPr>
        <w:t>τεχνολογιών 3D σάρωσης και αναπαράστασης</w:t>
      </w:r>
      <w:r w:rsidRPr="00C3530D">
        <w:rPr>
          <w:sz w:val="24"/>
          <w:szCs w:val="24"/>
        </w:rPr>
        <w:t xml:space="preserve"> για την αποτύπωση μνημείων και αρχαιολογικών χώρων.</w:t>
      </w:r>
    </w:p>
    <w:p w14:paraId="49CBD728" w14:textId="77777777" w:rsidR="00E43C36" w:rsidRPr="00C3530D" w:rsidRDefault="00E43C36" w:rsidP="00E43C36">
      <w:pPr>
        <w:numPr>
          <w:ilvl w:val="0"/>
          <w:numId w:val="2"/>
        </w:numPr>
        <w:spacing w:after="0" w:line="360" w:lineRule="auto"/>
        <w:rPr>
          <w:sz w:val="24"/>
          <w:szCs w:val="24"/>
        </w:rPr>
      </w:pPr>
      <w:r w:rsidRPr="00C3530D">
        <w:rPr>
          <w:sz w:val="24"/>
          <w:szCs w:val="24"/>
        </w:rPr>
        <w:t xml:space="preserve">Τη δημιουργία </w:t>
      </w:r>
      <w:r w:rsidRPr="00C3530D">
        <w:rPr>
          <w:b/>
          <w:bCs/>
          <w:sz w:val="24"/>
          <w:szCs w:val="24"/>
        </w:rPr>
        <w:t>εικονικών μουσείων και εκπαιδευτικών πλατφορμών</w:t>
      </w:r>
      <w:r w:rsidRPr="00C3530D">
        <w:rPr>
          <w:sz w:val="24"/>
          <w:szCs w:val="24"/>
        </w:rPr>
        <w:t xml:space="preserve"> που διευκολύνουν την πρόσβαση στο πολιτιστικό απόθεμα.</w:t>
      </w:r>
    </w:p>
    <w:p w14:paraId="2C09F253" w14:textId="77777777" w:rsidR="00E43C36" w:rsidRPr="00C3530D" w:rsidRDefault="00E43C36" w:rsidP="00E43C36">
      <w:pPr>
        <w:spacing w:after="0" w:line="360" w:lineRule="auto"/>
        <w:rPr>
          <w:b/>
          <w:bCs/>
          <w:sz w:val="24"/>
          <w:szCs w:val="24"/>
        </w:rPr>
      </w:pPr>
      <w:r w:rsidRPr="00C3530D">
        <w:rPr>
          <w:b/>
          <w:bCs/>
          <w:sz w:val="24"/>
          <w:szCs w:val="24"/>
        </w:rPr>
        <w:t>2. Πρόληψη της αρχαιοκαπηλίας και του λαθρεμπορίου πολιτιστικών αγαθών</w:t>
      </w:r>
    </w:p>
    <w:p w14:paraId="14A216FF" w14:textId="77777777" w:rsidR="00E43C36" w:rsidRPr="00C3530D" w:rsidRDefault="00E43C36" w:rsidP="00E43C36">
      <w:pPr>
        <w:spacing w:after="0" w:line="360" w:lineRule="auto"/>
        <w:rPr>
          <w:sz w:val="24"/>
          <w:szCs w:val="24"/>
        </w:rPr>
      </w:pPr>
      <w:r w:rsidRPr="00C3530D">
        <w:rPr>
          <w:sz w:val="24"/>
          <w:szCs w:val="24"/>
        </w:rPr>
        <w:t>Η πολιτιστική κληρονομιά συχνά απειλείται από οργανωμένα κυκλώματα παράνομης διακίνησης αντικειμένων μεγάλης ιστορικής αξίας.</w:t>
      </w:r>
      <w:r w:rsidRPr="00C3530D">
        <w:rPr>
          <w:sz w:val="24"/>
          <w:szCs w:val="24"/>
        </w:rPr>
        <w:br/>
        <w:t>Σχετικές πολιτικές περιλαμβάνουν:</w:t>
      </w:r>
    </w:p>
    <w:p w14:paraId="2958FAFF" w14:textId="77777777" w:rsidR="00E43C36" w:rsidRPr="00C3530D" w:rsidRDefault="00E43C36" w:rsidP="00E43C36">
      <w:pPr>
        <w:numPr>
          <w:ilvl w:val="0"/>
          <w:numId w:val="3"/>
        </w:numPr>
        <w:spacing w:after="0" w:line="360" w:lineRule="auto"/>
        <w:rPr>
          <w:sz w:val="24"/>
          <w:szCs w:val="24"/>
        </w:rPr>
      </w:pPr>
      <w:r w:rsidRPr="00C3530D">
        <w:rPr>
          <w:sz w:val="24"/>
          <w:szCs w:val="24"/>
        </w:rPr>
        <w:t xml:space="preserve">Ενίσχυση των </w:t>
      </w:r>
      <w:r w:rsidRPr="00C3530D">
        <w:rPr>
          <w:b/>
          <w:bCs/>
          <w:sz w:val="24"/>
          <w:szCs w:val="24"/>
        </w:rPr>
        <w:t>ελεγκτικών μηχανισμών στα τελωνεία</w:t>
      </w:r>
      <w:r w:rsidRPr="00C3530D">
        <w:rPr>
          <w:sz w:val="24"/>
          <w:szCs w:val="24"/>
        </w:rPr>
        <w:t xml:space="preserve"> και στις αρχαιολογικές ζώνες.</w:t>
      </w:r>
    </w:p>
    <w:p w14:paraId="55A1D19E" w14:textId="77777777" w:rsidR="00E43C36" w:rsidRPr="00C3530D" w:rsidRDefault="00E43C36" w:rsidP="00E43C36">
      <w:pPr>
        <w:numPr>
          <w:ilvl w:val="0"/>
          <w:numId w:val="3"/>
        </w:numPr>
        <w:spacing w:after="0" w:line="360" w:lineRule="auto"/>
        <w:rPr>
          <w:sz w:val="24"/>
          <w:szCs w:val="24"/>
        </w:rPr>
      </w:pPr>
      <w:r w:rsidRPr="00C3530D">
        <w:rPr>
          <w:sz w:val="24"/>
          <w:szCs w:val="24"/>
        </w:rPr>
        <w:t xml:space="preserve">Συνεργασία με </w:t>
      </w:r>
      <w:r w:rsidRPr="00C3530D">
        <w:rPr>
          <w:b/>
          <w:bCs/>
          <w:sz w:val="24"/>
          <w:szCs w:val="24"/>
        </w:rPr>
        <w:t>διεθνείς οργανισμούς και ξένα μουσεία</w:t>
      </w:r>
      <w:r w:rsidRPr="00C3530D">
        <w:rPr>
          <w:sz w:val="24"/>
          <w:szCs w:val="24"/>
        </w:rPr>
        <w:t xml:space="preserve"> για την επιστροφή κλεμμένων αντικειμένων.</w:t>
      </w:r>
    </w:p>
    <w:p w14:paraId="3BF37117" w14:textId="77777777" w:rsidR="00E43C36" w:rsidRPr="00C3530D" w:rsidRDefault="00E43C36" w:rsidP="00E43C36">
      <w:pPr>
        <w:numPr>
          <w:ilvl w:val="0"/>
          <w:numId w:val="3"/>
        </w:numPr>
        <w:spacing w:after="0" w:line="360" w:lineRule="auto"/>
        <w:rPr>
          <w:sz w:val="24"/>
          <w:szCs w:val="24"/>
        </w:rPr>
      </w:pPr>
      <w:r w:rsidRPr="00C3530D">
        <w:rPr>
          <w:sz w:val="24"/>
          <w:szCs w:val="24"/>
        </w:rPr>
        <w:t xml:space="preserve">Δημιουργία </w:t>
      </w:r>
      <w:r w:rsidRPr="00C3530D">
        <w:rPr>
          <w:b/>
          <w:bCs/>
          <w:sz w:val="24"/>
          <w:szCs w:val="24"/>
        </w:rPr>
        <w:t>μητρώων καταγραφής</w:t>
      </w:r>
      <w:r w:rsidRPr="00C3530D">
        <w:rPr>
          <w:sz w:val="24"/>
          <w:szCs w:val="24"/>
        </w:rPr>
        <w:t xml:space="preserve"> και συστημάτων ταυτοποίησης για αρχαία αντικείμενα.</w:t>
      </w:r>
    </w:p>
    <w:p w14:paraId="05465F45" w14:textId="77777777" w:rsidR="00E43C36" w:rsidRPr="00C3530D" w:rsidRDefault="00E43C36" w:rsidP="00E43C36">
      <w:pPr>
        <w:spacing w:after="0" w:line="360" w:lineRule="auto"/>
        <w:rPr>
          <w:b/>
          <w:bCs/>
          <w:sz w:val="24"/>
          <w:szCs w:val="24"/>
        </w:rPr>
      </w:pPr>
      <w:r w:rsidRPr="00C3530D">
        <w:rPr>
          <w:b/>
          <w:bCs/>
          <w:sz w:val="24"/>
          <w:szCs w:val="24"/>
        </w:rPr>
        <w:t>3. Ενσωμάτωση της πολιτιστικής κληρονομιάς στην τοπική και περιφερειακή ανάπτυξη</w:t>
      </w:r>
    </w:p>
    <w:p w14:paraId="77C17A5C" w14:textId="77777777" w:rsidR="00E43C36" w:rsidRPr="00C3530D" w:rsidRDefault="00E43C36" w:rsidP="00E43C36">
      <w:pPr>
        <w:spacing w:after="0" w:line="360" w:lineRule="auto"/>
        <w:rPr>
          <w:sz w:val="24"/>
          <w:szCs w:val="24"/>
        </w:rPr>
      </w:pPr>
      <w:r w:rsidRPr="00C3530D">
        <w:rPr>
          <w:sz w:val="24"/>
          <w:szCs w:val="24"/>
        </w:rPr>
        <w:t>Η πολιτιστική κληρονομιά μπορεί να λειτουργήσει ως μοχλός ανάπτυξης των τοπικών κοινωνιών.</w:t>
      </w:r>
    </w:p>
    <w:p w14:paraId="54800046" w14:textId="77777777" w:rsidR="00E43C36" w:rsidRPr="00C3530D" w:rsidRDefault="00E43C36" w:rsidP="00E43C36">
      <w:pPr>
        <w:numPr>
          <w:ilvl w:val="0"/>
          <w:numId w:val="4"/>
        </w:numPr>
        <w:spacing w:after="0" w:line="360" w:lineRule="auto"/>
        <w:rPr>
          <w:sz w:val="24"/>
          <w:szCs w:val="24"/>
        </w:rPr>
      </w:pPr>
      <w:r w:rsidRPr="00C3530D">
        <w:rPr>
          <w:sz w:val="24"/>
          <w:szCs w:val="24"/>
        </w:rPr>
        <w:lastRenderedPageBreak/>
        <w:t xml:space="preserve">Πολιτικές που προωθούν την </w:t>
      </w:r>
      <w:r w:rsidRPr="00C3530D">
        <w:rPr>
          <w:b/>
          <w:bCs/>
          <w:sz w:val="24"/>
          <w:szCs w:val="24"/>
        </w:rPr>
        <w:t>ανάδειξη παραδοσιακών οικισμών και εθίμων</w:t>
      </w:r>
      <w:r w:rsidRPr="00C3530D">
        <w:rPr>
          <w:sz w:val="24"/>
          <w:szCs w:val="24"/>
        </w:rPr>
        <w:t xml:space="preserve"> ως τουριστικά και εκπαιδευτικά στοιχεία.</w:t>
      </w:r>
    </w:p>
    <w:p w14:paraId="4D976A26" w14:textId="77777777" w:rsidR="00E43C36" w:rsidRPr="00C3530D" w:rsidRDefault="00E43C36" w:rsidP="00E43C36">
      <w:pPr>
        <w:numPr>
          <w:ilvl w:val="0"/>
          <w:numId w:val="4"/>
        </w:numPr>
        <w:spacing w:after="0" w:line="360" w:lineRule="auto"/>
        <w:rPr>
          <w:sz w:val="24"/>
          <w:szCs w:val="24"/>
        </w:rPr>
      </w:pPr>
      <w:r w:rsidRPr="00C3530D">
        <w:rPr>
          <w:sz w:val="24"/>
          <w:szCs w:val="24"/>
        </w:rPr>
        <w:t xml:space="preserve">Προγράμματα </w:t>
      </w:r>
      <w:r w:rsidRPr="00C3530D">
        <w:rPr>
          <w:b/>
          <w:bCs/>
          <w:sz w:val="24"/>
          <w:szCs w:val="24"/>
        </w:rPr>
        <w:t>συμμετοχής των τοπικών κοινοτήτων</w:t>
      </w:r>
      <w:r w:rsidRPr="00C3530D">
        <w:rPr>
          <w:sz w:val="24"/>
          <w:szCs w:val="24"/>
        </w:rPr>
        <w:t xml:space="preserve"> στην προστασία των πολιτιστικών πόρων.</w:t>
      </w:r>
    </w:p>
    <w:p w14:paraId="44D02326" w14:textId="77777777" w:rsidR="00E43C36" w:rsidRPr="00C3530D" w:rsidRDefault="00E43C36" w:rsidP="00E43C36">
      <w:pPr>
        <w:numPr>
          <w:ilvl w:val="0"/>
          <w:numId w:val="4"/>
        </w:numPr>
        <w:spacing w:after="0" w:line="360" w:lineRule="auto"/>
        <w:rPr>
          <w:sz w:val="24"/>
          <w:szCs w:val="24"/>
        </w:rPr>
      </w:pPr>
      <w:r w:rsidRPr="00C3530D">
        <w:rPr>
          <w:sz w:val="24"/>
          <w:szCs w:val="24"/>
        </w:rPr>
        <w:t xml:space="preserve">Σύνδεση πολιτιστικής κληρονομιάς με </w:t>
      </w:r>
      <w:r w:rsidRPr="00C3530D">
        <w:rPr>
          <w:b/>
          <w:bCs/>
          <w:sz w:val="24"/>
          <w:szCs w:val="24"/>
        </w:rPr>
        <w:t>βιώσιμες μορφές τουρισμού</w:t>
      </w:r>
      <w:r w:rsidRPr="00C3530D">
        <w:rPr>
          <w:sz w:val="24"/>
          <w:szCs w:val="24"/>
        </w:rPr>
        <w:t>.</w:t>
      </w:r>
    </w:p>
    <w:p w14:paraId="7FE13F7E" w14:textId="77777777" w:rsidR="00E43C36" w:rsidRPr="00C3530D" w:rsidRDefault="00E43C36" w:rsidP="00E43C36">
      <w:pPr>
        <w:spacing w:after="0" w:line="360" w:lineRule="auto"/>
        <w:rPr>
          <w:b/>
          <w:bCs/>
          <w:sz w:val="24"/>
          <w:szCs w:val="24"/>
        </w:rPr>
      </w:pPr>
      <w:r w:rsidRPr="00C3530D">
        <w:rPr>
          <w:b/>
          <w:bCs/>
          <w:sz w:val="24"/>
          <w:szCs w:val="24"/>
        </w:rPr>
        <w:t>4. Ανάπτυξη συνεργασιών δημόσιου και ιδιωτικού τομέα (ΣΔΙΤ)</w:t>
      </w:r>
    </w:p>
    <w:p w14:paraId="7F4DCB0B" w14:textId="77777777" w:rsidR="00E43C36" w:rsidRPr="00C3530D" w:rsidRDefault="00E43C36" w:rsidP="00E43C36">
      <w:pPr>
        <w:spacing w:after="0" w:line="360" w:lineRule="auto"/>
        <w:rPr>
          <w:sz w:val="24"/>
          <w:szCs w:val="24"/>
        </w:rPr>
      </w:pPr>
      <w:r w:rsidRPr="00C3530D">
        <w:rPr>
          <w:sz w:val="24"/>
          <w:szCs w:val="24"/>
        </w:rPr>
        <w:t>Η διατήρηση της πολιτιστικής κληρονομιάς είναι συχνά δαπανηρή και απαιτεί επενδύσεις.</w:t>
      </w:r>
    </w:p>
    <w:p w14:paraId="66735204" w14:textId="77777777" w:rsidR="00E43C36" w:rsidRPr="00C3530D" w:rsidRDefault="00E43C36" w:rsidP="00E43C36">
      <w:pPr>
        <w:numPr>
          <w:ilvl w:val="0"/>
          <w:numId w:val="5"/>
        </w:numPr>
        <w:spacing w:after="0" w:line="360" w:lineRule="auto"/>
        <w:rPr>
          <w:sz w:val="24"/>
          <w:szCs w:val="24"/>
        </w:rPr>
      </w:pPr>
      <w:r w:rsidRPr="00C3530D">
        <w:rPr>
          <w:sz w:val="24"/>
          <w:szCs w:val="24"/>
        </w:rPr>
        <w:t xml:space="preserve">Πολιτικές που επιτρέπουν </w:t>
      </w:r>
      <w:r w:rsidRPr="00C3530D">
        <w:rPr>
          <w:b/>
          <w:bCs/>
          <w:sz w:val="24"/>
          <w:szCs w:val="24"/>
        </w:rPr>
        <w:t>χορηγίες</w:t>
      </w:r>
      <w:r w:rsidRPr="00C3530D">
        <w:rPr>
          <w:sz w:val="24"/>
          <w:szCs w:val="24"/>
        </w:rPr>
        <w:t xml:space="preserve">, </w:t>
      </w:r>
      <w:r w:rsidRPr="00C3530D">
        <w:rPr>
          <w:b/>
          <w:bCs/>
          <w:sz w:val="24"/>
          <w:szCs w:val="24"/>
        </w:rPr>
        <w:t>ιδιωτική χρηματοδότηση έργων αποκατάστασης</w:t>
      </w:r>
      <w:r w:rsidRPr="00C3530D">
        <w:rPr>
          <w:sz w:val="24"/>
          <w:szCs w:val="24"/>
        </w:rPr>
        <w:t xml:space="preserve"> ή την υιοθεσία μνημείων από ιδιώτες.</w:t>
      </w:r>
    </w:p>
    <w:p w14:paraId="711E4861" w14:textId="77777777" w:rsidR="00E43C36" w:rsidRPr="00C3530D" w:rsidRDefault="00E43C36" w:rsidP="00E43C36">
      <w:pPr>
        <w:numPr>
          <w:ilvl w:val="0"/>
          <w:numId w:val="5"/>
        </w:numPr>
        <w:spacing w:after="0" w:line="360" w:lineRule="auto"/>
        <w:rPr>
          <w:sz w:val="24"/>
          <w:szCs w:val="24"/>
        </w:rPr>
      </w:pPr>
      <w:r w:rsidRPr="00C3530D">
        <w:rPr>
          <w:sz w:val="24"/>
          <w:szCs w:val="24"/>
        </w:rPr>
        <w:t xml:space="preserve">Προγράμματα </w:t>
      </w:r>
      <w:r w:rsidRPr="00C3530D">
        <w:rPr>
          <w:b/>
          <w:bCs/>
          <w:sz w:val="24"/>
          <w:szCs w:val="24"/>
        </w:rPr>
        <w:t>εταιρικής κοινωνικής ευθύνης</w:t>
      </w:r>
      <w:r w:rsidRPr="00C3530D">
        <w:rPr>
          <w:sz w:val="24"/>
          <w:szCs w:val="24"/>
        </w:rPr>
        <w:t xml:space="preserve"> που συνδέουν επιχειρήσεις με την προστασία του πολιτισμού.</w:t>
      </w:r>
    </w:p>
    <w:p w14:paraId="31CBA4C7" w14:textId="77777777" w:rsidR="00E43C36" w:rsidRPr="00C3530D" w:rsidRDefault="00E43C36" w:rsidP="00E43C36">
      <w:pPr>
        <w:spacing w:after="0" w:line="360" w:lineRule="auto"/>
        <w:rPr>
          <w:b/>
          <w:bCs/>
          <w:sz w:val="24"/>
          <w:szCs w:val="24"/>
        </w:rPr>
      </w:pPr>
      <w:r w:rsidRPr="00C3530D">
        <w:rPr>
          <w:b/>
          <w:bCs/>
          <w:sz w:val="24"/>
          <w:szCs w:val="24"/>
        </w:rPr>
        <w:t>5. Ενίσχυση της διεθνούς συνεργασίας</w:t>
      </w:r>
    </w:p>
    <w:p w14:paraId="6C7D43BA" w14:textId="77777777" w:rsidR="00E43C36" w:rsidRPr="00C3530D" w:rsidRDefault="00E43C36" w:rsidP="00E43C36">
      <w:pPr>
        <w:spacing w:after="0" w:line="360" w:lineRule="auto"/>
        <w:rPr>
          <w:sz w:val="24"/>
          <w:szCs w:val="24"/>
        </w:rPr>
      </w:pPr>
      <w:r w:rsidRPr="00C3530D">
        <w:rPr>
          <w:sz w:val="24"/>
          <w:szCs w:val="24"/>
        </w:rPr>
        <w:t>Η πολιτιστική κληρονομιά συχνά ξεπερνά τα σύνορα ενός κράτους.</w:t>
      </w:r>
    </w:p>
    <w:p w14:paraId="1C9C23D1" w14:textId="77777777" w:rsidR="00E43C36" w:rsidRPr="00C3530D" w:rsidRDefault="00E43C36" w:rsidP="00E43C36">
      <w:pPr>
        <w:numPr>
          <w:ilvl w:val="0"/>
          <w:numId w:val="6"/>
        </w:numPr>
        <w:spacing w:after="0" w:line="360" w:lineRule="auto"/>
        <w:rPr>
          <w:sz w:val="24"/>
          <w:szCs w:val="24"/>
        </w:rPr>
      </w:pPr>
      <w:r w:rsidRPr="00C3530D">
        <w:rPr>
          <w:sz w:val="24"/>
          <w:szCs w:val="24"/>
        </w:rPr>
        <w:t xml:space="preserve">Πολιτικές για </w:t>
      </w:r>
      <w:r w:rsidRPr="00C3530D">
        <w:rPr>
          <w:b/>
          <w:bCs/>
          <w:sz w:val="24"/>
          <w:szCs w:val="24"/>
        </w:rPr>
        <w:t>συμμετοχή σε διεθνείς συμβάσεις</w:t>
      </w:r>
      <w:r w:rsidRPr="00C3530D">
        <w:rPr>
          <w:sz w:val="24"/>
          <w:szCs w:val="24"/>
        </w:rPr>
        <w:t xml:space="preserve"> (όπως της UNESCO, του ICOMOS κ.ά.).</w:t>
      </w:r>
    </w:p>
    <w:p w14:paraId="2D16DC79" w14:textId="77777777" w:rsidR="00E43C36" w:rsidRPr="00C3530D" w:rsidRDefault="00E43C36" w:rsidP="00E43C36">
      <w:pPr>
        <w:numPr>
          <w:ilvl w:val="0"/>
          <w:numId w:val="6"/>
        </w:numPr>
        <w:spacing w:after="0" w:line="360" w:lineRule="auto"/>
        <w:rPr>
          <w:sz w:val="24"/>
          <w:szCs w:val="24"/>
        </w:rPr>
      </w:pPr>
      <w:r w:rsidRPr="00C3530D">
        <w:rPr>
          <w:b/>
          <w:bCs/>
          <w:sz w:val="24"/>
          <w:szCs w:val="24"/>
        </w:rPr>
        <w:t>Διμερείς ή πολυμερείς συνεργασίες</w:t>
      </w:r>
      <w:r w:rsidRPr="00C3530D">
        <w:rPr>
          <w:sz w:val="24"/>
          <w:szCs w:val="24"/>
        </w:rPr>
        <w:t xml:space="preserve"> με άλλα κράτη για κοινές έρευνες, αποστολές ή αποκαταστάσεις.</w:t>
      </w:r>
    </w:p>
    <w:p w14:paraId="6114D5BD" w14:textId="77777777" w:rsidR="00E43C36" w:rsidRPr="00C3530D" w:rsidRDefault="00E43C36" w:rsidP="00E43C36">
      <w:pPr>
        <w:numPr>
          <w:ilvl w:val="0"/>
          <w:numId w:val="6"/>
        </w:numPr>
        <w:spacing w:after="0" w:line="360" w:lineRule="auto"/>
        <w:rPr>
          <w:sz w:val="24"/>
          <w:szCs w:val="24"/>
        </w:rPr>
      </w:pPr>
      <w:r w:rsidRPr="00C3530D">
        <w:rPr>
          <w:sz w:val="24"/>
          <w:szCs w:val="24"/>
        </w:rPr>
        <w:t>Ανταλλαγές τεχνογνωσίας και επιστημόνων για βέλτιστες πρακτικές.</w:t>
      </w:r>
    </w:p>
    <w:p w14:paraId="02BB6AD8" w14:textId="77777777" w:rsidR="00C06BFB" w:rsidRDefault="00C06BFB"/>
    <w:sectPr w:rsidR="00C06B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7991"/>
    <w:multiLevelType w:val="multilevel"/>
    <w:tmpl w:val="E66C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74C47"/>
    <w:multiLevelType w:val="multilevel"/>
    <w:tmpl w:val="0E1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C159A"/>
    <w:multiLevelType w:val="multilevel"/>
    <w:tmpl w:val="BB7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B4A7C"/>
    <w:multiLevelType w:val="hybridMultilevel"/>
    <w:tmpl w:val="E7204E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6C55447B"/>
    <w:multiLevelType w:val="multilevel"/>
    <w:tmpl w:val="D62A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6502E"/>
    <w:multiLevelType w:val="multilevel"/>
    <w:tmpl w:val="4FA8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205492">
    <w:abstractNumId w:val="3"/>
  </w:num>
  <w:num w:numId="2" w16cid:durableId="1134174526">
    <w:abstractNumId w:val="4"/>
  </w:num>
  <w:num w:numId="3" w16cid:durableId="67920870">
    <w:abstractNumId w:val="5"/>
  </w:num>
  <w:num w:numId="4" w16cid:durableId="1211847708">
    <w:abstractNumId w:val="2"/>
  </w:num>
  <w:num w:numId="5" w16cid:durableId="259721546">
    <w:abstractNumId w:val="0"/>
  </w:num>
  <w:num w:numId="6" w16cid:durableId="45340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36"/>
    <w:rsid w:val="003B3999"/>
    <w:rsid w:val="00814B33"/>
    <w:rsid w:val="00C06BFB"/>
    <w:rsid w:val="00E2520F"/>
    <w:rsid w:val="00E43C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0C5C"/>
  <w15:chartTrackingRefBased/>
  <w15:docId w15:val="{3229B3D9-E4DE-4C3F-A0BF-A029E645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C36"/>
  </w:style>
  <w:style w:type="paragraph" w:styleId="1">
    <w:name w:val="heading 1"/>
    <w:basedOn w:val="a"/>
    <w:next w:val="a"/>
    <w:link w:val="1Char"/>
    <w:uiPriority w:val="9"/>
    <w:qFormat/>
    <w:rsid w:val="00E43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43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43C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43C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43C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43C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3C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3C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3C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3C3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43C3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43C3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43C3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43C3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43C3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3C3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3C3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3C36"/>
    <w:rPr>
      <w:rFonts w:eastAsiaTheme="majorEastAsia" w:cstheme="majorBidi"/>
      <w:color w:val="272727" w:themeColor="text1" w:themeTint="D8"/>
    </w:rPr>
  </w:style>
  <w:style w:type="paragraph" w:styleId="a3">
    <w:name w:val="Title"/>
    <w:basedOn w:val="a"/>
    <w:next w:val="a"/>
    <w:link w:val="Char"/>
    <w:uiPriority w:val="10"/>
    <w:qFormat/>
    <w:rsid w:val="00E4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3C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3C3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3C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3C36"/>
    <w:pPr>
      <w:spacing w:before="160"/>
      <w:jc w:val="center"/>
    </w:pPr>
    <w:rPr>
      <w:i/>
      <w:iCs/>
      <w:color w:val="404040" w:themeColor="text1" w:themeTint="BF"/>
    </w:rPr>
  </w:style>
  <w:style w:type="character" w:customStyle="1" w:styleId="Char1">
    <w:name w:val="Απόσπασμα Char"/>
    <w:basedOn w:val="a0"/>
    <w:link w:val="a5"/>
    <w:uiPriority w:val="29"/>
    <w:rsid w:val="00E43C36"/>
    <w:rPr>
      <w:i/>
      <w:iCs/>
      <w:color w:val="404040" w:themeColor="text1" w:themeTint="BF"/>
    </w:rPr>
  </w:style>
  <w:style w:type="paragraph" w:styleId="a6">
    <w:name w:val="List Paragraph"/>
    <w:basedOn w:val="a"/>
    <w:uiPriority w:val="34"/>
    <w:qFormat/>
    <w:rsid w:val="00E43C36"/>
    <w:pPr>
      <w:ind w:left="720"/>
      <w:contextualSpacing/>
    </w:pPr>
  </w:style>
  <w:style w:type="character" w:styleId="a7">
    <w:name w:val="Intense Emphasis"/>
    <w:basedOn w:val="a0"/>
    <w:uiPriority w:val="21"/>
    <w:qFormat/>
    <w:rsid w:val="00E43C36"/>
    <w:rPr>
      <w:i/>
      <w:iCs/>
      <w:color w:val="2F5496" w:themeColor="accent1" w:themeShade="BF"/>
    </w:rPr>
  </w:style>
  <w:style w:type="paragraph" w:styleId="a8">
    <w:name w:val="Intense Quote"/>
    <w:basedOn w:val="a"/>
    <w:next w:val="a"/>
    <w:link w:val="Char2"/>
    <w:uiPriority w:val="30"/>
    <w:qFormat/>
    <w:rsid w:val="00E43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43C36"/>
    <w:rPr>
      <w:i/>
      <w:iCs/>
      <w:color w:val="2F5496" w:themeColor="accent1" w:themeShade="BF"/>
    </w:rPr>
  </w:style>
  <w:style w:type="character" w:styleId="a9">
    <w:name w:val="Intense Reference"/>
    <w:basedOn w:val="a0"/>
    <w:uiPriority w:val="32"/>
    <w:qFormat/>
    <w:rsid w:val="00E43C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3576</Characters>
  <Application>Microsoft Office Word</Application>
  <DocSecurity>0</DocSecurity>
  <Lines>29</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KAPANIARIS ALEXANDROS</dc:creator>
  <cp:keywords/>
  <dc:description/>
  <cp:lastModifiedBy>KAPANIARIS ALEXANDROS</cp:lastModifiedBy>
  <cp:revision>1</cp:revision>
  <dcterms:created xsi:type="dcterms:W3CDTF">2025-06-27T06:18:00Z</dcterms:created>
  <dcterms:modified xsi:type="dcterms:W3CDTF">2025-06-27T06:18:00Z</dcterms:modified>
</cp:coreProperties>
</file>