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34" w:rsidRPr="00624169" w:rsidRDefault="00624169" w:rsidP="00624169">
      <w:pPr>
        <w:jc w:val="center"/>
        <w:rPr>
          <w:b/>
          <w:i/>
          <w:sz w:val="28"/>
          <w:szCs w:val="28"/>
          <w:u w:val="single"/>
        </w:rPr>
      </w:pPr>
      <w:r w:rsidRPr="00624169">
        <w:rPr>
          <w:b/>
          <w:i/>
          <w:sz w:val="28"/>
          <w:szCs w:val="28"/>
          <w:u w:val="single"/>
        </w:rPr>
        <w:t>Τύποι δεδομένων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624169" w:rsidTr="00624169">
        <w:tc>
          <w:tcPr>
            <w:tcW w:w="3085" w:type="dxa"/>
          </w:tcPr>
          <w:p w:rsidR="00624169" w:rsidRDefault="00624169">
            <w:r>
              <w:t>Κείμενο</w:t>
            </w:r>
            <w:bookmarkStart w:id="0" w:name="_GoBack"/>
            <w:bookmarkEnd w:id="0"/>
          </w:p>
        </w:tc>
        <w:tc>
          <w:tcPr>
            <w:tcW w:w="5437" w:type="dxa"/>
          </w:tcPr>
          <w:p w:rsidR="00624169" w:rsidRDefault="00624169">
            <w:r>
              <w:t>Κείμενο, αριθμοί ή συνδυασμός και των δύο μέχρι 255 χαρακτήρες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Υπόμνημα</w:t>
            </w:r>
          </w:p>
        </w:tc>
        <w:tc>
          <w:tcPr>
            <w:tcW w:w="5437" w:type="dxa"/>
          </w:tcPr>
          <w:p w:rsidR="00624169" w:rsidRDefault="00624169">
            <w:r>
              <w:t>Κείμενο, αριθμοί ή σ</w:t>
            </w:r>
            <w:r>
              <w:t xml:space="preserve">υνδυασμός και των δύο μέχρι 63.999 </w:t>
            </w:r>
            <w:r>
              <w:t>χαρακτήρες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Αριθμός</w:t>
            </w:r>
          </w:p>
        </w:tc>
        <w:tc>
          <w:tcPr>
            <w:tcW w:w="5437" w:type="dxa"/>
          </w:tcPr>
          <w:p w:rsidR="00624169" w:rsidRDefault="00624169">
            <w:r>
              <w:t>Αριθμοί που θα χρησιμοποιηθούν σε υπολογισμούς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Ημερομηνία / Ώρα</w:t>
            </w:r>
          </w:p>
        </w:tc>
        <w:tc>
          <w:tcPr>
            <w:tcW w:w="5437" w:type="dxa"/>
          </w:tcPr>
          <w:p w:rsidR="00624169" w:rsidRPr="00624169" w:rsidRDefault="00624169">
            <w:r>
              <w:t xml:space="preserve">Ημερομηνία, ώρα ή συνδυασμός και των δύο μέχρι 8 </w:t>
            </w:r>
            <w:r>
              <w:rPr>
                <w:lang w:val="en-US"/>
              </w:rPr>
              <w:t>byte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Νομισματική μονάδα</w:t>
            </w:r>
          </w:p>
        </w:tc>
        <w:tc>
          <w:tcPr>
            <w:tcW w:w="5437" w:type="dxa"/>
          </w:tcPr>
          <w:p w:rsidR="00624169" w:rsidRDefault="00624169">
            <w:r>
              <w:t>Τιμές νομισματικές, αποτρέπει τη στρογγυλοποίηση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Αυτόματη αρίθμηση</w:t>
            </w:r>
          </w:p>
        </w:tc>
        <w:tc>
          <w:tcPr>
            <w:tcW w:w="5437" w:type="dxa"/>
          </w:tcPr>
          <w:p w:rsidR="00624169" w:rsidRDefault="00624169">
            <w:r>
              <w:t>Μοναδικοί διαδοχικοί αριθμοί οι οποίοι αυτόματα προστίθενται στο πεδίο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Ναι / Όχι</w:t>
            </w:r>
          </w:p>
        </w:tc>
        <w:tc>
          <w:tcPr>
            <w:tcW w:w="5437" w:type="dxa"/>
          </w:tcPr>
          <w:p w:rsidR="00624169" w:rsidRDefault="00624169">
            <w:r>
              <w:t>Αληθές / Ψευδές</w:t>
            </w:r>
          </w:p>
        </w:tc>
      </w:tr>
      <w:tr w:rsidR="00624169" w:rsidTr="00624169">
        <w:tc>
          <w:tcPr>
            <w:tcW w:w="3085" w:type="dxa"/>
          </w:tcPr>
          <w:p w:rsidR="00624169" w:rsidRPr="00624169" w:rsidRDefault="00624169">
            <w:pPr>
              <w:rPr>
                <w:lang w:val="en-US"/>
              </w:rPr>
            </w:pPr>
            <w:r>
              <w:t xml:space="preserve">Αντικείμενο </w:t>
            </w:r>
            <w:r>
              <w:rPr>
                <w:lang w:val="en-US"/>
              </w:rPr>
              <w:t>OLE</w:t>
            </w:r>
          </w:p>
        </w:tc>
        <w:tc>
          <w:tcPr>
            <w:tcW w:w="5437" w:type="dxa"/>
          </w:tcPr>
          <w:p w:rsidR="00624169" w:rsidRPr="00624169" w:rsidRDefault="00624169">
            <w:r>
              <w:t xml:space="preserve">Έγγραφα που έχουν δημιουργηθεί σε άλλα προγράμματα του </w:t>
            </w:r>
            <w:r>
              <w:rPr>
                <w:lang w:val="en-US"/>
              </w:rPr>
              <w:t>Office</w:t>
            </w:r>
            <w:r w:rsidRPr="00624169">
              <w:t xml:space="preserve"> </w:t>
            </w:r>
            <w:r>
              <w:t xml:space="preserve">μέχρι 1 </w:t>
            </w:r>
            <w:r>
              <w:rPr>
                <w:lang w:val="en-US"/>
              </w:rPr>
              <w:t>Gb</w:t>
            </w:r>
          </w:p>
        </w:tc>
      </w:tr>
      <w:tr w:rsidR="00624169" w:rsidTr="00624169">
        <w:tc>
          <w:tcPr>
            <w:tcW w:w="3085" w:type="dxa"/>
          </w:tcPr>
          <w:p w:rsidR="00624169" w:rsidRPr="00624169" w:rsidRDefault="00624169">
            <w:r>
              <w:t>Υπερσύνδεση</w:t>
            </w:r>
          </w:p>
        </w:tc>
        <w:tc>
          <w:tcPr>
            <w:tcW w:w="5437" w:type="dxa"/>
          </w:tcPr>
          <w:p w:rsidR="00624169" w:rsidRDefault="00624169">
            <w:r>
              <w:t>Δημιουργία υπερσύνδεσης με άλλα αρχεία, έγγραφα ή ιστοσελίδες μέχρι 2048 χαρακτήρες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Υπολογίστηκε</w:t>
            </w:r>
          </w:p>
        </w:tc>
        <w:tc>
          <w:tcPr>
            <w:tcW w:w="5437" w:type="dxa"/>
          </w:tcPr>
          <w:p w:rsidR="00624169" w:rsidRDefault="00624169">
            <w:r>
              <w:t>Τα δεδομένα που δημιουργήθηκαν χρησιμοποιώντας έναν τύπο, οι τιμές των οποίων μπορούν αργότερα να ανακτηθούν για να χρησιμοποιηθούν ξανά</w:t>
            </w:r>
          </w:p>
        </w:tc>
      </w:tr>
      <w:tr w:rsidR="00624169" w:rsidTr="00624169">
        <w:tc>
          <w:tcPr>
            <w:tcW w:w="3085" w:type="dxa"/>
          </w:tcPr>
          <w:p w:rsidR="00624169" w:rsidRDefault="00624169">
            <w:r>
              <w:t>Οδηγός αναζήτησης</w:t>
            </w:r>
          </w:p>
        </w:tc>
        <w:tc>
          <w:tcPr>
            <w:tcW w:w="5437" w:type="dxa"/>
          </w:tcPr>
          <w:p w:rsidR="00624169" w:rsidRDefault="00624169">
            <w:r>
              <w:t>Δημιουργεί ένα πεδίο που επιτρέπει την επιλογή μιας τιμής από άλλο πίνακα ή από μια λίστα</w:t>
            </w:r>
          </w:p>
        </w:tc>
      </w:tr>
    </w:tbl>
    <w:p w:rsidR="00624169" w:rsidRPr="00624169" w:rsidRDefault="00624169"/>
    <w:sectPr w:rsidR="00624169" w:rsidRPr="006241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69"/>
    <w:rsid w:val="00624169"/>
    <w:rsid w:val="00E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393A"/>
  <w15:chartTrackingRefBased/>
  <w15:docId w15:val="{F61F3873-F319-4839-8441-D25CA81A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Gournakis, Konstantinos</dc:creator>
  <cp:keywords/>
  <dc:description/>
  <cp:lastModifiedBy>Gournakis, Konstantinos</cp:lastModifiedBy>
  <cp:revision>1</cp:revision>
  <dcterms:created xsi:type="dcterms:W3CDTF">2017-11-17T21:16:00Z</dcterms:created>
  <dcterms:modified xsi:type="dcterms:W3CDTF">2017-11-17T21:26:00Z</dcterms:modified>
</cp:coreProperties>
</file>