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4A" w:rsidRDefault="00580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80F4A">
        <w:rPr>
          <w:rFonts w:ascii="Calibri" w:eastAsia="Calibri" w:hAnsi="Calibri" w:cs="Calibri"/>
          <w:b/>
          <w:color w:val="000000"/>
        </w:rPr>
        <w:t xml:space="preserve">       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ΘΕΜΑΤΑ ΠΑΝΕΛΛΗΝΙΩΝ ΤΩΝ ΗΜΕΡΗΣΙΩΝ ΓΕΛ ΤΟΥ 1</w:t>
      </w:r>
      <w:r w:rsidRPr="00580F4A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t>ου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Κεφ.   </w:t>
      </w:r>
    </w:p>
    <w:p w:rsidR="000C3917" w:rsidRPr="009A11FF" w:rsidRDefault="00580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   με ασκήσεις στο κόστος </w:t>
      </w:r>
      <w:r w:rsidR="009A11FF">
        <w:rPr>
          <w:rFonts w:ascii="Calibri" w:eastAsia="Calibri" w:hAnsi="Calibri" w:cs="Calibri"/>
          <w:b/>
          <w:color w:val="000000"/>
          <w:sz w:val="28"/>
          <w:szCs w:val="28"/>
        </w:rPr>
        <w:t xml:space="preserve">ευκαιρίας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</w:t>
      </w:r>
    </w:p>
    <w:p w:rsidR="000C3917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0C3917" w:rsidRPr="009A11FF" w:rsidRDefault="00580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ΠΑΝΕΛΛΗΝΙΕΣ </w:t>
      </w:r>
      <w:r w:rsidR="009A11FF" w:rsidRPr="009A11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2012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>Να μεταφέρετε στο τετράδιό σας τον παρακάτω πίνακα παραγωγικών δυνα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τοτήτων μιας υποθετικής οικονομίας η οποία, με δεδομένη τεχνολογία, παράγει μόνο τα αγαθά Χ, Ψ, χρησιμοποιώντας αποδοτικά όλους τους παραγωγικούς συντελεστές της.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a"/>
        <w:tblW w:w="467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04"/>
        <w:gridCol w:w="660"/>
        <w:gridCol w:w="660"/>
        <w:gridCol w:w="929"/>
        <w:gridCol w:w="923"/>
      </w:tblGrid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Συνδυασμοί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Χ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Κ.Ε. Χ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Κ.Ε. Υ </w:t>
            </w:r>
          </w:p>
        </w:tc>
      </w:tr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0,5</w:t>
            </w:r>
          </w:p>
        </w:tc>
      </w:tr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255"/>
          <w:jc w:val="center"/>
        </w:trPr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Γ1.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Κάνοντας τους κατάλληλους υπολογισμούς στο τετράδιό σας, να συμπληρώσετε τα πέντε κενά του πίνακα στα οποία υπάρχουν ερωτηματικά.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10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εξετάσετε υπολογιστικά, με τη βοήθεια του κόστους ευκαιρίας, ποιος από τους παρακάτω συνδυασμούς βρίσκεται επί, ποιος δεξιά και ποιος αριστερά της καμπύλης παραγωγικών δυνατοτήτων.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α) Κ(Χ=60, Ψ=180), β) Λ(Χ=110, Ψ=50) και γ) Μ(Χ=15, Ψ=265)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9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Γ3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υπολογίσετε πόσες μονάδες από το αγαθό Ψ θα θυσιαστούν προκειμένου να παραχθούν οι πρώτες 100 μονάδες του αγαθού Χ.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3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Να χαρακτηρίσετε τον συνδυασμό που αντιστοιχεί σε 50 μονάδες του αγαθού Χ και 160 μονάδες του αγαθού Ψ. Τι συμβαίνει στ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ην οικονομία, όταν παράγεται αυτός ο συνδυασμός;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3</w:t>
      </w:r>
      <w:bookmarkStart w:id="0" w:name="_GoBack"/>
      <w:bookmarkEnd w:id="0"/>
    </w:p>
    <w:p w:rsidR="000C3917" w:rsidRPr="009A11FF" w:rsidRDefault="00580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ΠΑΝΕΛΛΗΝΙΕΣ </w:t>
      </w:r>
      <w:r w:rsidR="009A11FF" w:rsidRPr="009A11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2014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>Μια οικονομία παράγει δύο αγαθά Χ και Ψ και απασχολεί όλους τους παραγωγικούς συντελεστές πλήρως και αποδοτικά με δεδομένη τεχνολογία, όπως στον παρακάτω πίνακα. Είναι, επίσης, γνωστ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ό ότι, όταν όλοι οι παραγωγικοί συντελεστές απασχολούνται στην παραγωγή του αγαθού Ψ, τότε η οικονομία παράγει 250 μονάδες του αγαθού Ψ.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b"/>
        <w:tblW w:w="41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40"/>
        <w:gridCol w:w="960"/>
        <w:gridCol w:w="960"/>
        <w:gridCol w:w="960"/>
      </w:tblGrid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Συνδυασμοί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Χ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Υ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ΚΕ Χ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Ζητείται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Γ1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μεταφέρετε τον πίνακα στο τετράδιό σας και να αντικαταστήσετε τα ερωτηματικά με τις σωστές αριθμητικές τιμές, κάνοντας τους αντίστοιχους υπολογισμούς.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να υπολογίσετε το κόστος ευκαιρίας του αγαθού Ψ και να το χαρακτηρίσετε ως αυξανόμεν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ο, σταθερό ή μειούμενο. (μονάδες 4) Να αιτιολογήσετε την απάντησή σας. (μονάδες 4)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8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Γ3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με τη βοήθεια του κόστους ευκαιρίας, να χαρακτηρίσετε τον συνδυασμό  Χ = 80, Ψ = 45 ως εφικτό ή ανέφικτο. (μονάδες 3) Να εξηγήσετε την οικονομική σημασία του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συνδυασμού. (μονάδες 3)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6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βρείτε πόσες μονάδες του αγαθού Ψ πρέπει να θυσιαστούν αν η παραγωγή του αγαθού Χ αυξηθεί από 20 μονάδες σε 70 μονάδες.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6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580F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</w:t>
      </w:r>
      <w:r w:rsidR="009A11FF" w:rsidRPr="009A11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014 Επαναληπτικές Πανελλήνιες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Μία οικονομία παράγει δύο αγαθά Χ και Ψ και απασχολεί 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όλους τους παραγωγικούς συντελεστές πλήρως και αποδοτικά με δεδομένη τεχνολογία, όπως στον πίνακα 1. Είναι, επίσης, γνωστό ότι, όταν όλοι οι παραγωγικοί συντελεστές απασχολούνται στην παραγωγή του αγαθού Ψ, τότε η οικονομία παράγει 62 μονάδες του αγαθού Ψ.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c"/>
        <w:tblW w:w="41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40"/>
        <w:gridCol w:w="960"/>
        <w:gridCol w:w="960"/>
        <w:gridCol w:w="960"/>
      </w:tblGrid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Συνδυασμοί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Χ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Υ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ΚΕ Χ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229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236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Γ1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Να μεταφέρετε τον πίνακα 1 στο τετράδιό σας και να αντικαταστήσετε τα ερωτηματικά με τις σωστές αριθμητικές τιμές, κάνοντας τους αντίστοιχους υπολογισμούς. Να λάβετε υπόψη ότι το κόστος ευκαιρίας του αγαθού Ψ σε μονάδες του αγαθού Χ, για τους συνδυασμούς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από το Α έως το Β και από το Β έως το Γ, είναι αντίστοιχα 1/2 και 1, ενώ το κόστος ευκαιρίας του αγαθού Χ σε μονάδες του αγαθού Ψ για τους συνδυασμούς από το Ε έως το Δ και από το Δ έως το Γ είναι αντίστοιχα 1/4 και 1/2.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6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Να εξετάσετε υπολογ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ιστικά εάν ο συνδυασμός Χ=80 και Ψ=35 βρίσκεται επί, πάνω ή κάτω από την καμπύλη των παραγωγικών δυνατοτήτων.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Γ3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υπολογίσετε τις μονάδες του αγαθού Ψ που πρέπει να θυσιαστούν για να παραχθούν οι πρώτες 85 μονάδες του αγαθού Χ.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υπολογίσετε τις μονάδες του αγαθού Χ που πρέπει να θυσιαστούν για να παραχθούν οι τελευταίες 20 μονάδες του αγαθού Ψ.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Γ5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εξηγήσετε τον τρόπο με τον οποίο ένας εφικτός συνδυασμός παραγωγής μιας οικονομίας μπορεί να μεταβεί πάνω στην καμπύλη των παραγωγικών της δυνατοτήτων.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ΠΑΝΕΛΛΗΝΙΕΣ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 xml:space="preserve"> 2016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>Δίνεται ο παρακάτω πίνακας με τους μέγιστους συνδυασμούς παραγωγικών δυνα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τοτήτων μιας οικονομίας που παράγει μόνο τα αγαθά Χ και Ψ. Όλοι οι παραγωγικοί συντελεστές απασχολούνται πλήρως και αποδοτικά και η τεχνολογία παραγωγής τους είναι δεδομένη.</w:t>
      </w:r>
    </w:p>
    <w:tbl>
      <w:tblPr>
        <w:tblStyle w:val="ad"/>
        <w:tblW w:w="418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661"/>
        <w:gridCol w:w="661"/>
        <w:gridCol w:w="712"/>
        <w:gridCol w:w="734"/>
      </w:tblGrid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Συνδυασμοί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Χ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Υ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ΚΕ Χ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ΚΕ Υ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204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 / 3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 / 4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Γ1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μεταφέρετε τον πίνακα στο τετράδιό σας και, κάνοντας τους κατάλληλους υπολογισμούς, να αντικαταστήσετε τα ερωτηματικά με τις σωστές αριθμητικές τιμές.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7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σχεδιάσετε την Καμπύλη Παραγωγικών Δυνατοτήτων (ΚΠΔ) της οικονομίας.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3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Ποια είναι η μέγιστη ποσότητα του αγαθού Ψ που μπορεί να παραχθεί, όταν παράγονται 75 μονάδες από το αγαθό Χ;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4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Με τη βοήθεια του κόστους ευκαιρίας, να εξετάσετε, κάνοντας τους κατάλληλους υπολογισμούς, πού βρίσκεται ο συνδυασμός Κ (Χ=92, Ψ=30) σε σχέση με την ΚΠΔ και να εξηγήσετε την οικονομική του σημασία.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Πόσες μονάδες από το αγαθό Χ πρέπει να θ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υσιαστούν, για να παραχθούν οι τελευταίες 110 μονάδες από το αγαθό Ψ;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 xml:space="preserve"> 2016 Επαναληπτικές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>Μια οικονομία απασχολεί πέντε (5) εργάτες και παράγει μόνο δύο αγαθά Χ και Ψ, με δεδομένη τεχνολογία. Η οικονομία χρησιμοποιεί μόνο τον συντελεστή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παραγωγής «εργασία» και οι εργάτες απασχολούνται πλήρως και αποδοτικά, είτε στην παραγωγή του αγαθού Χ, είτε στην παραγωγή του αγαθού Ψ, είτε σε συνδυασμούς συμπαραγωγής των δύο αγαθών. </w:t>
      </w:r>
    </w:p>
    <w:p w:rsidR="000C3917" w:rsidRPr="009A11FF" w:rsidRDefault="009A1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Ο ένας εργάτης παράγει, είτε δεκαέξι (16) μονάδες από το αγαθό Χ, είτε τέσσερις (4) μονάδες από το αγαθό Ψ.  </w:t>
      </w:r>
    </w:p>
    <w:p w:rsidR="000C3917" w:rsidRPr="009A11FF" w:rsidRDefault="009A1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>Οι δύο εργάτες παράγουν, είτε τριάντα δύο (32) μονάδες από το αγαθό Χ, είτε οχτώ (8) μονάδες από το αγαθό Ψ. Οι τρεις εργάτες παράγουν, είτε σαράν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τα </w:t>
      </w:r>
      <w:r w:rsidRPr="009A11FF">
        <w:rPr>
          <w:rFonts w:ascii="Calibri" w:eastAsia="Calibri" w:hAnsi="Calibri" w:cs="Calibri"/>
          <w:sz w:val="28"/>
          <w:szCs w:val="28"/>
        </w:rPr>
        <w:t>οκτώ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(48) μονάδες από το αγαθό Χ, είτε δώδεκα (12) μονάδες από το αγαθό Ψ.  </w:t>
      </w:r>
    </w:p>
    <w:p w:rsidR="000C3917" w:rsidRPr="009A11FF" w:rsidRDefault="009A1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Οι τέσσερις εργάτες παράγουν, είτε εξήντα τέσσερις (64) μονάδες από το αγαθό Χ, είτε δεκάξι (16) μονάδες από το αγαθό Ψ.  </w:t>
      </w:r>
    </w:p>
    <w:p w:rsidR="000C3917" w:rsidRPr="009A11FF" w:rsidRDefault="009A1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Οι πέντε εργάτες παράγουν, είτε ογδόντα (80) μονάδες 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από το αγαθό Χ, είτε είκοσι (20) μονάδες από το αγαθό Ψ. 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Γ1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Να παρουσιάσετε τον πίνακα με τους συνδυασμούς παραγόμενων ποσοτήτων για τα αγαθά Χ και Ψ (μονάδες 5), να σχεδιάσετε με στυλό στο τετράδιό σας την Καμπύλη Παραγωγικών Δυνατοτήτων της οικονομίας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(μονάδες 3) και να αιτιολογήσετε τη μορφή της (μονάδες 4).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12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υπολογίσετε τη μέγιστη ποσότητα του αγαθού Χ που μπορεί να παραχθεί, όταν παράγονται δέκα (10) μονάδες από το αγαθό Ψ.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Γ3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Να εξετάσετε, κάνοντας τους κατάλληλους υ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πολογισμούς, αν ο συνδυασμός Λ (Χ = 30, Ψ = 15) είναι εφικτός ή ανέφικτος. 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Αν μειωθεί ο αριθμός των εργατών από πέντε (5) σε τέσσερις (4), να σχεδιάσετε με στυλό στο τετράδιό σας τη νέα Καμπύλη Παραγωγικών Δυνατοτήτων της οικονομίας στο ίδ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ιο διάγραμμα.   (Σημειώνεται ότι η μείωση του αριθμού των εργατών δεν επηρεάζει την απόδοσή τους.)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3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2017 Επαναληπτικές Πανελλήνιες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Δίνεται ο παρακάτω πίνακας με τους μέγιστους συνδυασμούς παραγωγικών δυνατοτήτων μιας οικονομίας, η οποία 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παράγει μόνο τα αγαθά Χ και  Ψ. Όλοι οι παραγωγικοί συντελεστές απασχολούνται πλήρως και αποδοτικά, και η τεχνολογία παραγωγής τους είναι δεδομένη.</w:t>
      </w:r>
    </w:p>
    <w:tbl>
      <w:tblPr>
        <w:tblStyle w:val="ae"/>
        <w:tblW w:w="40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549"/>
        <w:gridCol w:w="661"/>
        <w:gridCol w:w="712"/>
        <w:gridCol w:w="734"/>
      </w:tblGrid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Συνδυασμοί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Χ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Υ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ΚΕ Χ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ΚΕ Υ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 / 5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 / 8</w:t>
            </w:r>
          </w:p>
        </w:tc>
      </w:tr>
      <w:tr w:rsidR="000C3917" w:rsidRPr="009A11FF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Ζ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Γ1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μεταφέρετε τον πίνακα στο τετράδιό σας και, κάνοντας τους κατάλληλους υπολογισμούς, να αντικαταστήσετε τα ερωτηματικά με τις σωστές αριθμητικές τιμές. Ισχύει ότι, μεταξύ των συνδυασμών Β και Γ, με θυσία 4 μονάδων του αγαθού Ψ παράγονται 2 μονάδες του 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αγαθού Χ και, μεταξύ των συνδυασμών Γ και Δ, με θυσία 2 μονάδων του αγαθού Χ παράγονται 8 μονάδες του αγαθού Ψ.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10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Να υπολογίσετε πόσες μονάδες του αγαθού Ψ πρέπει να θυσιαστούν, για να παραχθεί η 13η μονάδα του αγαθού Χ. Να αιτιολογηθεί η απ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άντησή σας.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3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Γ3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Έστω ότι όλοι οι παραγωγικοί συντελεστές απασχολούνται στην παραγωγή του αγαθού Ψ. Αν η οικονομία θυσιάσει 50 μονάδες του αγαθού Ψ, πόσες μονάδες του αγαθού Χ μπορούν να παραχθούν με πλήρη απασχόληση των παραγωγικών συντελεστών;  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 α) Να ορίσετε τι δείχνει η Καμπύλη Παραγωγικών Δυνατοτήτων (ΚΠΔ) (μονάδες 2) και να σχεδιάσετε την ΚΠΔ για τη συγκεκριμένη οικονομία. (μονάδες 2)  β) Αν η οικονομία παράγει έναν εφικτό συνδυασμό, με ποιον τρόπο μπορεί να αυξήσει τις ποσότη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τες και των δύο αγαθών, ώστε αυτός να γίνει μέγιστος; (μονάδες 3)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7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Γ5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 Να προσδιορίσετε ποιο είναι το πραγματικό κόστος της οικονομίας για την παραγωγή των 30 πρώτων μονάδων του αγαθού Χ.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3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Ομάδα Γ 2018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color w:val="000000"/>
          <w:sz w:val="28"/>
          <w:szCs w:val="28"/>
        </w:rPr>
        <w:t>Μια υποθετική οικονομία η οποία απασχολεί όλους τους παραγωγικούς συντελεστές που έχει στη διάθεσή της πλήρως και αποδοτικά και με δεδομένη τεχνολογία, παράγει τα εξής δύο προϊόντα Ω και Ζ, σύμφωνα με τον παρακάτω πίνακα: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f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176"/>
        <w:gridCol w:w="2140"/>
        <w:gridCol w:w="2110"/>
        <w:gridCol w:w="2327"/>
      </w:tblGrid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Συνδυασμοί</w:t>
            </w:r>
          </w:p>
        </w:tc>
        <w:tc>
          <w:tcPr>
            <w:tcW w:w="2176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Ποσότητα αγαθού Ω</w:t>
            </w:r>
          </w:p>
        </w:tc>
        <w:tc>
          <w:tcPr>
            <w:tcW w:w="214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Ποσότητα αγαθού Ζ</w:t>
            </w:r>
          </w:p>
        </w:tc>
        <w:tc>
          <w:tcPr>
            <w:tcW w:w="211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Κόστος Ευκαιρίας Ζ</w:t>
            </w:r>
          </w:p>
        </w:tc>
        <w:tc>
          <w:tcPr>
            <w:tcW w:w="2327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Κόστος Ευκαιρίας Ω</w:t>
            </w: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Α</w:t>
            </w:r>
          </w:p>
        </w:tc>
        <w:tc>
          <w:tcPr>
            <w:tcW w:w="2176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4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2327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Β</w:t>
            </w:r>
          </w:p>
        </w:tc>
        <w:tc>
          <w:tcPr>
            <w:tcW w:w="2176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14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11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Γ</w:t>
            </w:r>
          </w:p>
        </w:tc>
        <w:tc>
          <w:tcPr>
            <w:tcW w:w="2176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4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211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2327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0,25</w:t>
            </w: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Δ</w:t>
            </w:r>
          </w:p>
        </w:tc>
        <w:tc>
          <w:tcPr>
            <w:tcW w:w="2176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214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11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2327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;</w:t>
            </w:r>
          </w:p>
        </w:tc>
      </w:tr>
      <w:tr w:rsidR="000C3917" w:rsidRPr="009A11FF">
        <w:trPr>
          <w:jc w:val="center"/>
        </w:trPr>
        <w:tc>
          <w:tcPr>
            <w:tcW w:w="142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Ε</w:t>
            </w:r>
          </w:p>
        </w:tc>
        <w:tc>
          <w:tcPr>
            <w:tcW w:w="2176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40" w:type="dxa"/>
          </w:tcPr>
          <w:p w:rsidR="000C3917" w:rsidRPr="009A11FF" w:rsidRDefault="009A1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A11FF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2110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</w:tcPr>
          <w:p w:rsidR="000C3917" w:rsidRPr="009A11FF" w:rsidRDefault="000C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Γ1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.Να μεταφέρετε τον πίνακα στο τετράδιό σας και να συμπληρώσετε τα κενά όπου υπάρχει ερωτηματικό, κάνοντας τους κατάλληλους υπολογισμούς (με ακρίβεια δύο δεκαδικών ψηφίων, όπου είναι απαραίτητο).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8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Γ2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.Πόσες μονάδες του αγαθού Ω πρέπει να θυσιαστούν,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 προκειμένου να παραχθούν οι πρώτες 200 μονάδες του αγαθού Ζ;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5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Γ3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.Έστω ότι μεταβάλλεται κατά 50% η παραγωγή του αγαθού Ω, λόγω βελτίωσης της τεχνολογίας παραγωγής του. Να κατασκευάσετε το νέο πίνακα παραγωγικών δυνατοτήτων της οικονομίας (μονάδες 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3) και σε κοινό διάγραμμα την αρχική και τη νέα Καμπύλη 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Παραγωγικών Δυνατοτήτων της οικονομίας (να χρησιμοποιήσετε στυλό). (μονάδες 5)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8</w:t>
      </w:r>
    </w:p>
    <w:p w:rsidR="000C3917" w:rsidRPr="009A11FF" w:rsidRDefault="009A11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Γ4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>.Να χαρακτηριστούν, χωρίς υπολογισμούς, οι συνδυασμοί ποσοτήτων παραγωγής των δύο αγαθών που βρίσκονται ανάμε</w:t>
      </w:r>
      <w:r w:rsidRPr="009A11FF">
        <w:rPr>
          <w:rFonts w:ascii="Calibri" w:eastAsia="Calibri" w:hAnsi="Calibri" w:cs="Calibri"/>
          <w:color w:val="000000"/>
          <w:sz w:val="28"/>
          <w:szCs w:val="28"/>
        </w:rPr>
        <w:t xml:space="preserve">σα στις δύο καμπύλες, σε σχέση με την αρχική και τη νέα Καμπύλη Παραγωγικών Δυνατοτήτων της οικονομίας. </w:t>
      </w:r>
      <w:r w:rsidRPr="009A11FF">
        <w:rPr>
          <w:rFonts w:ascii="Calibri" w:eastAsia="Calibri" w:hAnsi="Calibri" w:cs="Calibri"/>
          <w:b/>
          <w:color w:val="000000"/>
          <w:sz w:val="28"/>
          <w:szCs w:val="28"/>
        </w:rPr>
        <w:t>Μονάδες 4</w:t>
      </w: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0C3917" w:rsidRPr="009A11FF" w:rsidRDefault="000C39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sectPr w:rsidR="000C3917" w:rsidRPr="009A11FF">
      <w:pgSz w:w="11906" w:h="16838"/>
      <w:pgMar w:top="794" w:right="794" w:bottom="794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00E0C"/>
    <w:multiLevelType w:val="multilevel"/>
    <w:tmpl w:val="3648F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17"/>
    <w:rsid w:val="000C3917"/>
    <w:rsid w:val="00580F4A"/>
    <w:rsid w:val="009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6AB9"/>
  <w15:docId w15:val="{37481224-4279-4442-B2E3-FA3F142E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maria merexougia</cp:lastModifiedBy>
  <cp:revision>2</cp:revision>
  <dcterms:created xsi:type="dcterms:W3CDTF">2020-03-27T14:57:00Z</dcterms:created>
  <dcterms:modified xsi:type="dcterms:W3CDTF">2020-03-27T14:57:00Z</dcterms:modified>
</cp:coreProperties>
</file>