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sz w:val="72"/>
                    <w:szCs w:val="72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 w:rsidRPr="00F44752">
                      <w:rPr>
                        <w:sz w:val="72"/>
                        <w:szCs w:val="72"/>
                        <w:lang w:val="el-GR"/>
                      </w:rPr>
                      <w:t>Φιλοσοφικός Λόγος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Default="00EE7F7B" w:rsidP="00EE7F7B">
                    <w:pPr>
                      <w:pStyle w:val="Subtitle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1η ενότητα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6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>η ώρα)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/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07662" w:rsidP="00EE7F7B">
                    <w:pPr>
                      <w:jc w:val="center"/>
                    </w:pPr>
                    <w:r>
                      <w:rPr>
                        <w:lang w:val="el-GR"/>
                      </w:rPr>
                      <w:t xml:space="preserve">Σελίδες </w:t>
                    </w:r>
                    <w:r w:rsidR="00EE7F7B">
                      <w:rPr>
                        <w:lang w:val="el-GR"/>
                      </w:rPr>
                      <w:t>70</w:t>
                    </w:r>
                    <w:r>
                      <w:rPr>
                        <w:lang w:val="el-GR"/>
                      </w:rPr>
                      <w:t>-</w:t>
                    </w:r>
                    <w:r w:rsidR="00EE7F7B">
                      <w:rPr>
                        <w:lang w:val="el-GR"/>
                      </w:rPr>
                      <w:t>73</w:t>
                    </w:r>
                    <w:r>
                      <w:rPr>
                        <w:lang w:val="el-GR"/>
                      </w:rPr>
                      <w:t xml:space="preserve"> 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>
                <w:pPr>
                  <w:jc w:val="center"/>
                </w:pPr>
              </w:p>
            </w:tc>
          </w:tr>
        </w:tbl>
        <w:p w:rsidR="00917326" w:rsidRDefault="00EC24A5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107662">
          <w:pPr>
            <w:pStyle w:val="Title"/>
            <w:rPr>
              <w:lang w:val="el-GR"/>
            </w:rPr>
          </w:pPr>
          <w:r>
            <w:rPr>
              <w:lang w:val="el-GR"/>
            </w:rPr>
            <w:t>Φιλοσοφικός Λόγος</w:t>
          </w:r>
        </w:p>
      </w:sdtContent>
    </w:sdt>
    <w:p w:rsidR="00917326" w:rsidRPr="00107662" w:rsidRDefault="00EC24A5">
      <w:pPr>
        <w:pStyle w:val="Subtitle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editId="1366F14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057400" cy="80772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7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26" w:rsidRPr="00366740" w:rsidRDefault="00F46356">
                            <w:pPr>
                              <w:pStyle w:val="Heading1"/>
                              <w:jc w:val="center"/>
                              <w:rPr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color w:val="2F5897" w:themeColor="text2"/>
                                <w:lang w:val="el-GR"/>
                              </w:rPr>
                              <w:t>ερωτήσεις</w:t>
                            </w:r>
                          </w:p>
                          <w:p w:rsidR="00917326" w:rsidRPr="00366740" w:rsidRDefault="00EC24A5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lang w:val="el-GR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7D0620" w:rsidRPr="007D0620" w:rsidRDefault="00A845B9" w:rsidP="007D0620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1</w:t>
                            </w:r>
                            <w:r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) 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Ποιο είναι το αντικε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ί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μενο της διδασκαλίας του Πρ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ω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ταγόρα, όπως το</w:t>
                            </w:r>
                            <w:r w:rsid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ορίζει ο ίδιος;</w:t>
                            </w:r>
                          </w:p>
                          <w:p w:rsidR="007D0620" w:rsidRPr="007D0620" w:rsidRDefault="00A845B9" w:rsidP="007D0620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2) </w:t>
                            </w:r>
                            <w:bookmarkStart w:id="0" w:name="bookmark22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Ποια επιχειρήματα χρ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η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σιμοποιεί ο Σωκράτης για το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 xml:space="preserve"> μη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>διδακτόν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της αρετής, από πού τα αντλεί και π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ό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σο ισχυρά είναι</w:t>
                            </w:r>
                            <w:hyperlink w:anchor="bookmark3" w:tooltip="Current Document" w:history="1">
                              <w:r w:rsidR="007D0620" w:rsidRPr="007D0620">
                                <w:rPr>
                                  <w:rFonts w:ascii="New Athena Unicode" w:hAnsi="New Athena Unicode" w:cs="New Athena Unicode"/>
                                  <w:color w:val="2F5897" w:themeColor="text2"/>
                                  <w:lang w:val="el-GR"/>
                                </w:rPr>
                                <w:t xml:space="preserve"> ;</w:t>
                              </w:r>
                              <w:bookmarkEnd w:id="0"/>
                            </w:hyperlink>
                          </w:p>
                          <w:p w:rsidR="007D0620" w:rsidRPr="007D0620" w:rsidRDefault="00A845B9" w:rsidP="007D0620">
                            <w:pPr>
                              <w:rPr>
                                <w:rFonts w:ascii="Bookman Old Style" w:hAnsi="Bookman Old Style"/>
                                <w:lang w:val="el-GR"/>
                              </w:rPr>
                            </w:pPr>
                            <w:r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3) </w:t>
                            </w:r>
                            <w:bookmarkStart w:id="1" w:name="bookmark19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Να επισημάνετε στο κε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ί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μενο και να αναλύσετε τα στοιχεία που</w:t>
                            </w:r>
                            <w:bookmarkEnd w:id="1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bookmarkStart w:id="2" w:name="bookmark20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αποδεικνύουν τη μεγάλη σημασία που 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ε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ί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χε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για τον πολίτη της αθ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η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ναϊκής δημοκρατίας η απ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ό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κτηση παιδείας</w:t>
                            </w:r>
                            <w:r w:rsidR="007D0620" w:rsidRPr="007D0620">
                              <w:rPr>
                                <w:rFonts w:ascii="Bookman Old Style" w:hAnsi="Bookman Old Style"/>
                                <w:lang w:val="el-GR"/>
                              </w:rPr>
                              <w:t>.</w:t>
                            </w:r>
                            <w:bookmarkEnd w:id="2"/>
                          </w:p>
                          <w:p w:rsidR="007D0620" w:rsidRPr="007D0620" w:rsidRDefault="00A845B9" w:rsidP="007D0620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4)</w:t>
                            </w:r>
                            <w:r w:rsidR="00180AA4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Γιατί τονίζει ότι στόχος του εκπαιδευτικού του προγράμματος είναι να γ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ί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νει ο μαθητής του ικανός «να πράξει και να μιλήσει»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>πράττειν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>καϊ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i/>
                                <w:iCs/>
                                <w:color w:val="2F5897" w:themeColor="text2"/>
                                <w:lang w:val="el-GR"/>
                              </w:rPr>
                              <w:t xml:space="preserve"> λέγειν)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για πολιτικά θέματα; Στην απάντησή σας, αξιοποι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ώ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ντας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τις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γνώσεις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σας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γι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α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τη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δημοκρ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ατική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Αθήν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α, να ανα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φερθείτε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στη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σημ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ασία π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ου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είχε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ο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συνδυ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ασμός </w:t>
                            </w:r>
                            <w:proofErr w:type="spellStart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λ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ό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γων</w:t>
                            </w:r>
                            <w:proofErr w:type="spellEnd"/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και έργων στην πολ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ι</w:t>
                            </w:r>
                            <w:r w:rsidR="007D0620"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τική ζωή</w:t>
                            </w:r>
                            <w:r w:rsid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0.8pt;margin-top:0;width:162pt;height:636pt;z-index:251659264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" fillcolor="#e4e9ef [3214]" stroked="f" strokeweight="2.25pt">
                <v:fill opacity="55769f"/>
                <v:textbox inset="14.4pt,36pt,14.4pt,10.8pt">
                  <w:txbxContent>
                    <w:p w:rsidR="00917326" w:rsidRPr="00366740" w:rsidRDefault="00F46356">
                      <w:pPr>
                        <w:pStyle w:val="Heading1"/>
                        <w:jc w:val="center"/>
                        <w:rPr>
                          <w:color w:val="2F5897" w:themeColor="text2"/>
                          <w:lang w:val="el-GR"/>
                        </w:rPr>
                      </w:pPr>
                      <w:r>
                        <w:rPr>
                          <w:color w:val="2F5897" w:themeColor="text2"/>
                          <w:lang w:val="el-GR"/>
                        </w:rPr>
                        <w:t>ερωτήσεις</w:t>
                      </w:r>
                    </w:p>
                    <w:p w:rsidR="00917326" w:rsidRPr="00366740" w:rsidRDefault="00EC24A5">
                      <w:pPr>
                        <w:spacing w:after="100"/>
                        <w:jc w:val="center"/>
                        <w:rPr>
                          <w:color w:val="6076B4" w:themeColor="accent1"/>
                          <w:lang w:val="el-GR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7D0620" w:rsidRPr="007D0620" w:rsidRDefault="00A845B9" w:rsidP="007D0620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1</w:t>
                      </w:r>
                      <w:r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) 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Ποιο είναι το αντικε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ί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μενο της διδασκαλίας του Πρ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ω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ταγόρα, όπως το</w:t>
                      </w:r>
                      <w:r w:rsid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ορίζει ο ίδιος;</w:t>
                      </w:r>
                    </w:p>
                    <w:p w:rsidR="007D0620" w:rsidRPr="007D0620" w:rsidRDefault="00A845B9" w:rsidP="007D0620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2) </w:t>
                      </w:r>
                      <w:bookmarkStart w:id="3" w:name="bookmark22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Ποια επιχειρήματα χρ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η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σιμοποιεί ο Σωκράτης για το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 xml:space="preserve"> μη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>διδακτόν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της αρετής, από πού τα αντλεί και π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ό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σο ισχυρά είναι</w:t>
                      </w:r>
                      <w:hyperlink w:anchor="bookmark3" w:tooltip="Current Document" w:history="1">
                        <w:r w:rsidR="007D0620" w:rsidRPr="007D0620">
                          <w:rPr>
                            <w:rFonts w:ascii="New Athena Unicode" w:hAnsi="New Athena Unicode" w:cs="New Athena Unicode"/>
                            <w:color w:val="2F5897" w:themeColor="text2"/>
                            <w:lang w:val="el-GR"/>
                          </w:rPr>
                          <w:t xml:space="preserve"> ;</w:t>
                        </w:r>
                        <w:bookmarkEnd w:id="3"/>
                      </w:hyperlink>
                    </w:p>
                    <w:p w:rsidR="007D0620" w:rsidRPr="007D0620" w:rsidRDefault="00A845B9" w:rsidP="007D0620">
                      <w:pPr>
                        <w:rPr>
                          <w:rFonts w:ascii="Bookman Old Style" w:hAnsi="Bookman Old Style"/>
                          <w:lang w:val="el-GR"/>
                        </w:rPr>
                      </w:pPr>
                      <w:r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3) </w:t>
                      </w:r>
                      <w:bookmarkStart w:id="4" w:name="bookmark19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Να επισημάνετε στο κε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ί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μενο και να αναλύσετε τα στοιχεία που</w:t>
                      </w:r>
                      <w:bookmarkEnd w:id="4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bookmarkStart w:id="5" w:name="bookmark20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αποδεικνύουν τη μεγάλη σημασία που 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ε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ί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χε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για τον πολίτη της αθ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η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ναϊκής δημοκρατίας η απ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ό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κτηση παιδείας</w:t>
                      </w:r>
                      <w:r w:rsidR="007D0620" w:rsidRPr="007D0620">
                        <w:rPr>
                          <w:rFonts w:ascii="Bookman Old Style" w:hAnsi="Bookman Old Style"/>
                          <w:lang w:val="el-GR"/>
                        </w:rPr>
                        <w:t>.</w:t>
                      </w:r>
                      <w:bookmarkEnd w:id="5"/>
                    </w:p>
                    <w:p w:rsidR="007D0620" w:rsidRPr="007D0620" w:rsidRDefault="00A845B9" w:rsidP="007D0620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4)</w:t>
                      </w:r>
                      <w:r w:rsidR="00180AA4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Γιατί τονίζει ότι στόχος του εκπαιδευτικού του προγράμματος είναι να γ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ί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νει ο μαθητής του ικανός «να πράξει και να μιλήσει»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 xml:space="preserve"> (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>πράττειν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>καϊ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i/>
                          <w:iCs/>
                          <w:color w:val="2F5897" w:themeColor="text2"/>
                          <w:lang w:val="el-GR"/>
                        </w:rPr>
                        <w:t xml:space="preserve"> λέγειν)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για πολιτικά θέματα; Στην απάντησή σας, αξιοποι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ώ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ντας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τις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γνώσεις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σας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γι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α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τη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δημοκρ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ατική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Αθήν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α, να ανα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φερθείτε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στη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σημ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ασία π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ου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είχε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ο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συνδυ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ασμός </w:t>
                      </w:r>
                      <w:proofErr w:type="spellStart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λ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ό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γων</w:t>
                      </w:r>
                      <w:proofErr w:type="spellEnd"/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και έργων στην πολ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ι</w:t>
                      </w:r>
                      <w:r w:rsidR="007D0620" w:rsidRP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τική ζωή</w:t>
                      </w:r>
                      <w:r w:rsidR="007D0620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EE7F7B">
            <w:rPr>
              <w:b/>
              <w:lang w:val="el-GR"/>
            </w:rPr>
            <w:t>1η ενότητα (6η ώρα)</w:t>
          </w:r>
        </w:sdtContent>
      </w:sdt>
    </w:p>
    <w:p w:rsidR="00917326" w:rsidRPr="008F21CB" w:rsidRDefault="003A4B24" w:rsidP="00C70C92">
      <w:pPr>
        <w:pStyle w:val="Heading1"/>
        <w:spacing w:before="0"/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</w:pPr>
      <w:r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 xml:space="preserve">Πρωταγόρας. </w:t>
      </w:r>
      <w:r w:rsidR="00EE7F7B"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>Μπορεί η αρετή να γίνει αντικείμενο διδ</w:t>
      </w:r>
      <w:r w:rsidR="00EE7F7B"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>α</w:t>
      </w:r>
      <w:r w:rsidR="00EE7F7B"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>σκαλίας;</w:t>
      </w:r>
    </w:p>
    <w:p w:rsidR="00EE7F7B" w:rsidRPr="00C372E6" w:rsidRDefault="00EE7F7B" w:rsidP="00EE7F7B">
      <w:pPr>
        <w:pStyle w:val="paragraph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372E6">
        <w:rPr>
          <w:rFonts w:asciiTheme="minorHAnsi" w:hAnsiTheme="minorHAnsi"/>
          <w:sz w:val="22"/>
          <w:szCs w:val="22"/>
        </w:rPr>
        <w:t>Ποιος ο πρακτικός σκοπός της διδασκαλίας των σοφιστών, όπως παρουσιάζεται από τον Πρωταγόρα;</w:t>
      </w:r>
    </w:p>
    <w:p w:rsidR="00EE7F7B" w:rsidRPr="00C372E6" w:rsidRDefault="00EE7F7B" w:rsidP="00EE7F7B">
      <w:pPr>
        <w:pStyle w:val="paragraph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372E6">
        <w:rPr>
          <w:rFonts w:asciiTheme="minorHAnsi" w:hAnsiTheme="minorHAnsi"/>
          <w:sz w:val="22"/>
          <w:szCs w:val="22"/>
        </w:rPr>
        <w:t xml:space="preserve">Ποιες οι αντιρρήσεις του Σωκράτη για το </w:t>
      </w:r>
      <w:proofErr w:type="spellStart"/>
      <w:r w:rsidRPr="00C372E6">
        <w:rPr>
          <w:rFonts w:asciiTheme="minorHAnsi" w:hAnsiTheme="minorHAnsi"/>
          <w:i/>
          <w:iCs/>
          <w:sz w:val="22"/>
          <w:szCs w:val="22"/>
        </w:rPr>
        <w:t>διδακτὸν</w:t>
      </w:r>
      <w:proofErr w:type="spellEnd"/>
      <w:r w:rsidRPr="00C372E6">
        <w:rPr>
          <w:rFonts w:asciiTheme="minorHAnsi" w:hAnsiTheme="minorHAnsi"/>
          <w:sz w:val="22"/>
          <w:szCs w:val="22"/>
        </w:rPr>
        <w:t xml:space="preserve"> της αρετής και ποια τα αίτια των αντιρρήσεων αυτών;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Ο Πρωταγόρας δηλώνει τι διδάσκει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Ο Σωκράτης αρχίζει διευκρινιστικές ερωτήσεις και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αμφισβ</w:t>
      </w:r>
      <w:bookmarkStart w:id="6" w:name="_GoBack"/>
      <w:bookmarkEnd w:id="6"/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ητεί την ουσιαστική κατοχή της σχετικής γνώσης από τον Πρωταγόρα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Ο Σωκράτης δικαιολογεί την άποψή του ότι η αρ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ε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τή δε διδάσκεται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με αναφορά σε όσους συμμετέχουν στη διοίκηση της πόλης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και με αναφορά σε όλους όσοι, αν και σοφοί, δεν μεταδ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ί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δουν τη γνώση στα παιδιά τους</w:t>
      </w:r>
    </w:p>
    <w:p w:rsidR="00106236" w:rsidRPr="007D0620" w:rsidRDefault="00106236" w:rsidP="007D0620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eastAsia="Times New Roman" w:cs="New Athena Unicode"/>
          <w:iCs/>
          <w:sz w:val="24"/>
          <w:szCs w:val="24"/>
          <w:lang w:val="el-GR" w:eastAsia="el-GR"/>
        </w:rPr>
      </w:pP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Ο Σωκράτης προτείνει στον Πρωταγόρα να αν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α</w:t>
      </w:r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 xml:space="preserve">πτύξει όπως εκείνος θέλει την άποψή του για το </w:t>
      </w:r>
      <w:proofErr w:type="spellStart"/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>διδακτὸν</w:t>
      </w:r>
      <w:proofErr w:type="spellEnd"/>
      <w:r w:rsidRPr="007D0620">
        <w:rPr>
          <w:rFonts w:eastAsia="Times New Roman" w:cs="New Athena Unicode"/>
          <w:iCs/>
          <w:sz w:val="24"/>
          <w:szCs w:val="24"/>
          <w:lang w:val="el-GR" w:eastAsia="el-GR"/>
        </w:rPr>
        <w:t xml:space="preserve"> της αρετής.</w:t>
      </w:r>
    </w:p>
    <w:p w:rsidR="00997D31" w:rsidRPr="00C372E6" w:rsidRDefault="00106236" w:rsidP="007D0620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rFonts w:asciiTheme="minorHAnsi" w:hAnsiTheme="minorHAnsi"/>
          <w:sz w:val="22"/>
          <w:szCs w:val="22"/>
        </w:rPr>
      </w:pPr>
      <w:r w:rsidRPr="00C372E6">
        <w:rPr>
          <w:rFonts w:asciiTheme="minorHAnsi" w:hAnsiTheme="minorHAnsi" w:cs="New Athena Unicode"/>
          <w:iCs/>
        </w:rPr>
        <w:t>Ο Πρωταγόρας ρωτά τον Σωκράτη αν επιθυμεί διάλεξη ή μύθο ως μέθοδο ανάπτυξης. Προκρίνει τον μύθο.</w:t>
      </w:r>
    </w:p>
    <w:p w:rsidR="00997D31" w:rsidRPr="00997D31" w:rsidRDefault="00EE7F7B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997D31" w:rsidRPr="00997D31" w:rsidRDefault="00997D31" w:rsidP="00997D31">
      <w:pPr>
        <w:spacing w:after="0" w:line="240" w:lineRule="auto"/>
        <w:rPr>
          <w:lang w:val="el-GR"/>
        </w:rPr>
      </w:pPr>
    </w:p>
    <w:p w:rsidR="002579E4" w:rsidRDefault="002579E4" w:rsidP="00180AA4">
      <w:pPr>
        <w:pStyle w:val="Heading3"/>
        <w:rPr>
          <w:lang w:val="el-GR"/>
        </w:rPr>
      </w:pPr>
    </w:p>
    <w:p w:rsidR="002579E4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</w:rPr>
        <w:t>Αντώνης Μιχαηλίδης</w:t>
      </w:r>
    </w:p>
    <w:p w:rsidR="0056528A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  <w:b/>
        </w:rPr>
        <w:t>Φιλόλογος</w:t>
      </w:r>
    </w:p>
    <w:p w:rsidR="002579E4" w:rsidRPr="00180AA4" w:rsidRDefault="002579E4" w:rsidP="00180AA4">
      <w:pPr>
        <w:rPr>
          <w:lang w:val="el-GR"/>
        </w:rPr>
      </w:pPr>
    </w:p>
    <w:p w:rsidR="00180AA4" w:rsidRPr="008B2A42" w:rsidRDefault="00180AA4" w:rsidP="0046279C">
      <w:pPr>
        <w:pStyle w:val="paragraph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C20519" w:rsidRPr="008F0E9A" w:rsidRDefault="00366740" w:rsidP="0046279C">
      <w:pPr>
        <w:spacing w:after="0"/>
        <w:ind w:left="5760" w:firstLine="720"/>
        <w:rPr>
          <w:lang w:val="el-GR"/>
        </w:rPr>
      </w:pPr>
      <w:r>
        <w:rPr>
          <w:bCs/>
          <w:lang w:val="el-GR"/>
        </w:rPr>
        <w:t xml:space="preserve"> </w:t>
      </w:r>
    </w:p>
    <w:sectPr w:rsidR="00C20519" w:rsidRPr="008F0E9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2A" w:rsidRDefault="00794B2A">
      <w:pPr>
        <w:spacing w:after="0" w:line="240" w:lineRule="auto"/>
      </w:pPr>
      <w:r>
        <w:separator/>
      </w:r>
    </w:p>
  </w:endnote>
  <w:endnote w:type="continuationSeparator" w:id="0">
    <w:p w:rsidR="00794B2A" w:rsidRDefault="0079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917326">
    <w:pPr>
      <w:jc w:val="right"/>
    </w:pPr>
  </w:p>
  <w:p w:rsidR="00917326" w:rsidRDefault="00EC24A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917326" w:rsidRDefault="00EC24A5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5BFB4972" wp14:editId="523D8D6E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917326" w:rsidRDefault="00917326">
    <w:pPr>
      <w:pStyle w:val="NoSpacing"/>
      <w:rPr>
        <w:sz w:val="2"/>
        <w:szCs w:val="2"/>
      </w:rPr>
    </w:pPr>
  </w:p>
  <w:p w:rsidR="00917326" w:rsidRDefault="00917326"/>
  <w:p w:rsidR="00917326" w:rsidRDefault="00917326"/>
  <w:p w:rsidR="00917326" w:rsidRDefault="009173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EC24A5">
    <w:pPr>
      <w:jc w:val="center"/>
    </w:pPr>
    <w:r>
      <w:rPr>
        <w:rFonts w:hint="eastAsia"/>
        <w:color w:val="6076B4" w:themeColor="accent1"/>
      </w:rPr>
      <w:fldChar w:fldCharType="begin"/>
    </w:r>
    <w:r>
      <w:rPr>
        <w:rFonts w:hint="eastAsia"/>
        <w:color w:val="6076B4" w:themeColor="accent1"/>
      </w:rPr>
      <w:instrText xml:space="preserve"> </w:instrText>
    </w:r>
    <w:r>
      <w:rPr>
        <w:color w:val="6076B4" w:themeColor="accent1"/>
      </w:rPr>
      <w:instrText>STYLEREF  "Heading 1"</w:instrText>
    </w:r>
    <w:r>
      <w:rPr>
        <w:rFonts w:hint="eastAsia"/>
        <w:color w:val="6076B4" w:themeColor="accent1"/>
      </w:rPr>
      <w:instrText xml:space="preserve"> </w:instrText>
    </w:r>
    <w:r>
      <w:rPr>
        <w:rFonts w:hint="eastAsia"/>
        <w:color w:val="6076B4" w:themeColor="accent1"/>
      </w:rPr>
      <w:fldChar w:fldCharType="separate"/>
    </w:r>
    <w:r w:rsidR="00EC4FE7">
      <w:rPr>
        <w:noProof/>
        <w:color w:val="6076B4" w:themeColor="accent1"/>
      </w:rPr>
      <w:t>Πρωταγόρας. Μπορεί η αρετή να γίνει αντικείμενο διδασκαλίας;</w:t>
    </w:r>
    <w:r>
      <w:rPr>
        <w:rFonts w:hint="eastAsia"/>
        <w:color w:val="6076B4" w:themeColor="accent1"/>
      </w:rPr>
      <w:fldChar w:fldCharType="end"/>
    </w:r>
    <w:r w:rsidRPr="00366740">
      <w:rPr>
        <w:color w:val="6076B4" w:themeColor="accent1"/>
        <w:lang w:val="el-GR"/>
      </w:rPr>
      <w:t xml:space="preserve"> </w:t>
    </w:r>
    <w:r>
      <w:rPr>
        <w:color w:val="6076B4" w:themeColor="accent1"/>
      </w:rPr>
      <w:sym w:font="Wingdings" w:char="F09F"/>
    </w:r>
    <w:r w:rsidRPr="00366740">
      <w:rPr>
        <w:color w:val="6076B4" w:themeColor="accent1"/>
        <w:lang w:val="el-GR"/>
      </w:rPr>
      <w:t xml:space="preserve"> </w:t>
    </w:r>
    <w:r>
      <w:rPr>
        <w:color w:val="6076B4" w:themeColor="accent1"/>
      </w:rPr>
      <w:fldChar w:fldCharType="begin"/>
    </w:r>
    <w:r w:rsidRPr="00366740">
      <w:rPr>
        <w:color w:val="6076B4" w:themeColor="accent1"/>
        <w:lang w:val="el-GR"/>
      </w:rPr>
      <w:instrText xml:space="preserve"> </w:instrText>
    </w:r>
    <w:r>
      <w:rPr>
        <w:color w:val="6076B4" w:themeColor="accent1"/>
      </w:rPr>
      <w:instrText>PAGE</w:instrText>
    </w:r>
    <w:r w:rsidRPr="00366740">
      <w:rPr>
        <w:color w:val="6076B4" w:themeColor="accent1"/>
        <w:lang w:val="el-GR"/>
      </w:rPr>
      <w:instrText xml:space="preserve">  \* </w:instrText>
    </w:r>
    <w:r>
      <w:rPr>
        <w:color w:val="6076B4" w:themeColor="accent1"/>
      </w:rPr>
      <w:instrText>Arabic</w:instrText>
    </w:r>
    <w:r w:rsidRPr="00366740">
      <w:rPr>
        <w:color w:val="6076B4" w:themeColor="accent1"/>
        <w:lang w:val="el-GR"/>
      </w:rPr>
      <w:instrText xml:space="preserve">  \* </w:instrText>
    </w:r>
    <w:r>
      <w:rPr>
        <w:color w:val="6076B4" w:themeColor="accent1"/>
      </w:rPr>
      <w:instrText>MERGEFORMAT</w:instrText>
    </w:r>
    <w:r w:rsidRPr="00366740">
      <w:rPr>
        <w:color w:val="6076B4" w:themeColor="accent1"/>
        <w:lang w:val="el-GR"/>
      </w:rPr>
      <w:instrText xml:space="preserve"> </w:instrText>
    </w:r>
    <w:r>
      <w:rPr>
        <w:color w:val="6076B4" w:themeColor="accent1"/>
      </w:rPr>
      <w:fldChar w:fldCharType="separate"/>
    </w:r>
    <w:r w:rsidR="007D0620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2A" w:rsidRDefault="00794B2A">
      <w:pPr>
        <w:spacing w:after="0" w:line="240" w:lineRule="auto"/>
      </w:pPr>
      <w:r>
        <w:separator/>
      </w:r>
    </w:p>
  </w:footnote>
  <w:footnote w:type="continuationSeparator" w:id="0">
    <w:p w:rsidR="00794B2A" w:rsidRDefault="0079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Title"/>
      <w:id w:val="-9977189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7326" w:rsidRDefault="00107662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  <w:lang w:val="el-GR"/>
          </w:rPr>
          <w:t>Φιλοσοφικός Λόγος</w:t>
        </w:r>
      </w:p>
    </w:sdtContent>
  </w:sdt>
  <w:p w:rsidR="00917326" w:rsidRDefault="00EC24A5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868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10D01CA"/>
    <w:multiLevelType w:val="hybridMultilevel"/>
    <w:tmpl w:val="B256198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A27A0"/>
    <w:multiLevelType w:val="hybridMultilevel"/>
    <w:tmpl w:val="B45E2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A4175"/>
    <w:multiLevelType w:val="hybridMultilevel"/>
    <w:tmpl w:val="DEECC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4744D"/>
    <w:rsid w:val="00072B10"/>
    <w:rsid w:val="000823B0"/>
    <w:rsid w:val="000E696D"/>
    <w:rsid w:val="00106236"/>
    <w:rsid w:val="00107662"/>
    <w:rsid w:val="00130752"/>
    <w:rsid w:val="00180AA4"/>
    <w:rsid w:val="002579E4"/>
    <w:rsid w:val="003077CD"/>
    <w:rsid w:val="003550B9"/>
    <w:rsid w:val="00366740"/>
    <w:rsid w:val="003A4B24"/>
    <w:rsid w:val="003C72B0"/>
    <w:rsid w:val="004371EF"/>
    <w:rsid w:val="0046279C"/>
    <w:rsid w:val="004630DF"/>
    <w:rsid w:val="004C3E83"/>
    <w:rsid w:val="004C6D44"/>
    <w:rsid w:val="005135DC"/>
    <w:rsid w:val="00547EA1"/>
    <w:rsid w:val="0056528A"/>
    <w:rsid w:val="006956F3"/>
    <w:rsid w:val="006A31B0"/>
    <w:rsid w:val="006B7799"/>
    <w:rsid w:val="00753AA7"/>
    <w:rsid w:val="00794B2A"/>
    <w:rsid w:val="007D0620"/>
    <w:rsid w:val="00850E31"/>
    <w:rsid w:val="008754CB"/>
    <w:rsid w:val="008F0E9A"/>
    <w:rsid w:val="008F21CB"/>
    <w:rsid w:val="00903238"/>
    <w:rsid w:val="00917326"/>
    <w:rsid w:val="009406BB"/>
    <w:rsid w:val="00951478"/>
    <w:rsid w:val="00955DF0"/>
    <w:rsid w:val="00997D31"/>
    <w:rsid w:val="009C6219"/>
    <w:rsid w:val="00A476DE"/>
    <w:rsid w:val="00A65A92"/>
    <w:rsid w:val="00A845B9"/>
    <w:rsid w:val="00B221AC"/>
    <w:rsid w:val="00B870ED"/>
    <w:rsid w:val="00BA247A"/>
    <w:rsid w:val="00C20519"/>
    <w:rsid w:val="00C372E6"/>
    <w:rsid w:val="00C70C92"/>
    <w:rsid w:val="00CA2353"/>
    <w:rsid w:val="00D31103"/>
    <w:rsid w:val="00DA4F6F"/>
    <w:rsid w:val="00DF0BA8"/>
    <w:rsid w:val="00E30A0C"/>
    <w:rsid w:val="00E329DE"/>
    <w:rsid w:val="00E7299F"/>
    <w:rsid w:val="00E818D0"/>
    <w:rsid w:val="00EB5B0B"/>
    <w:rsid w:val="00EC24A5"/>
    <w:rsid w:val="00EC4FE7"/>
    <w:rsid w:val="00ED167A"/>
    <w:rsid w:val="00EE7F7B"/>
    <w:rsid w:val="00F44752"/>
    <w:rsid w:val="00F46356"/>
    <w:rsid w:val="00F564D6"/>
    <w:rsid w:val="00F6752C"/>
    <w:rsid w:val="00F85357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">
    <w:name w:val="Σώμα κειμένου_"/>
    <w:basedOn w:val="DefaultParagraphFont"/>
    <w:link w:val="a0"/>
    <w:uiPriority w:val="99"/>
    <w:rsid w:val="00EE7F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1">
    <w:name w:val="Σώμα κειμένου + Πλάγια γραφή"/>
    <w:basedOn w:val="a"/>
    <w:uiPriority w:val="99"/>
    <w:rsid w:val="00EE7F7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0">
    <w:name w:val="Σώμα κειμένου"/>
    <w:basedOn w:val="Normal"/>
    <w:link w:val="a"/>
    <w:uiPriority w:val="99"/>
    <w:rsid w:val="00EE7F7B"/>
    <w:pPr>
      <w:shd w:val="clear" w:color="auto" w:fill="FFFFFF"/>
      <w:spacing w:after="0" w:line="33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Επικεφαλίδα #4_"/>
    <w:basedOn w:val="DefaultParagraphFont"/>
    <w:link w:val="40"/>
    <w:uiPriority w:val="99"/>
    <w:locked/>
    <w:rsid w:val="007D062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Επικεφαλίδα #4 + Πλάγια γραφή"/>
    <w:basedOn w:val="4"/>
    <w:uiPriority w:val="99"/>
    <w:rsid w:val="007D062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Επικεφαλίδα #4"/>
    <w:basedOn w:val="Normal"/>
    <w:link w:val="4"/>
    <w:uiPriority w:val="99"/>
    <w:rsid w:val="007D0620"/>
    <w:pPr>
      <w:shd w:val="clear" w:color="auto" w:fill="FFFFFF"/>
      <w:spacing w:after="0" w:line="331" w:lineRule="exact"/>
      <w:ind w:hanging="300"/>
      <w:outlineLvl w:val="3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">
    <w:name w:val="Σώμα κειμένου_"/>
    <w:basedOn w:val="DefaultParagraphFont"/>
    <w:link w:val="a0"/>
    <w:uiPriority w:val="99"/>
    <w:rsid w:val="00EE7F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1">
    <w:name w:val="Σώμα κειμένου + Πλάγια γραφή"/>
    <w:basedOn w:val="a"/>
    <w:uiPriority w:val="99"/>
    <w:rsid w:val="00EE7F7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0">
    <w:name w:val="Σώμα κειμένου"/>
    <w:basedOn w:val="Normal"/>
    <w:link w:val="a"/>
    <w:uiPriority w:val="99"/>
    <w:rsid w:val="00EE7F7B"/>
    <w:pPr>
      <w:shd w:val="clear" w:color="auto" w:fill="FFFFFF"/>
      <w:spacing w:after="0" w:line="33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Επικεφαλίδα #4_"/>
    <w:basedOn w:val="DefaultParagraphFont"/>
    <w:link w:val="40"/>
    <w:uiPriority w:val="99"/>
    <w:locked/>
    <w:rsid w:val="007D062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Επικεφαλίδα #4 + Πλάγια γραφή"/>
    <w:basedOn w:val="4"/>
    <w:uiPriority w:val="99"/>
    <w:rsid w:val="007D062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Επικεφαλίδα #4"/>
    <w:basedOn w:val="Normal"/>
    <w:link w:val="4"/>
    <w:uiPriority w:val="99"/>
    <w:rsid w:val="007D0620"/>
    <w:pPr>
      <w:shd w:val="clear" w:color="auto" w:fill="FFFFFF"/>
      <w:spacing w:after="0" w:line="331" w:lineRule="exact"/>
      <w:ind w:hanging="300"/>
      <w:outlineLvl w:val="3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70-73 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8712C04-4CB0-4400-A4B4-8473FA54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17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</dc:title>
  <dc:subject>1η ενότητα (6η ώρα)</dc:subject>
  <dc:creator>anmih-toshiba</dc:creator>
  <cp:lastModifiedBy>anmih-toshiba</cp:lastModifiedBy>
  <cp:revision>8</cp:revision>
  <cp:lastPrinted>2013-10-09T04:00:00Z</cp:lastPrinted>
  <dcterms:created xsi:type="dcterms:W3CDTF">2013-10-08T11:13:00Z</dcterms:created>
  <dcterms:modified xsi:type="dcterms:W3CDTF">2013-10-09T04:01:00Z</dcterms:modified>
</cp:coreProperties>
</file>